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B7E90" w14:textId="77777777" w:rsidR="00BC7C03" w:rsidRPr="002D18EA" w:rsidRDefault="003C5824" w:rsidP="00024103">
      <w:pPr>
        <w:jc w:val="right"/>
        <w:rPr>
          <w:rFonts w:ascii="Arial" w:hAnsi="Arial" w:cs="Arial"/>
          <w:szCs w:val="22"/>
        </w:rPr>
      </w:pPr>
      <w:r w:rsidRPr="003C5824">
        <w:rPr>
          <w:rFonts w:ascii="Arial" w:hAnsi="Arial" w:cs="Arial"/>
          <w:noProof/>
          <w:szCs w:val="22"/>
          <w:lang w:eastAsia="en-GB"/>
        </w:rPr>
        <w:drawing>
          <wp:inline distT="0" distB="0" distL="0" distR="0" wp14:anchorId="0FB21E4B" wp14:editId="3F40D3A6">
            <wp:extent cx="1610225" cy="821816"/>
            <wp:effectExtent l="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0225" cy="821816"/>
                    </a:xfrm>
                    <a:prstGeom prst="rect">
                      <a:avLst/>
                    </a:prstGeom>
                  </pic:spPr>
                </pic:pic>
              </a:graphicData>
            </a:graphic>
          </wp:inline>
        </w:drawing>
      </w:r>
    </w:p>
    <w:p w14:paraId="59632085" w14:textId="77777777" w:rsidR="003C5824" w:rsidRDefault="003C5824" w:rsidP="00024103">
      <w:pPr>
        <w:jc w:val="both"/>
        <w:rPr>
          <w:rFonts w:ascii="Corbel" w:hAnsi="Corbel" w:cs="Arial"/>
          <w:b/>
          <w:szCs w:val="22"/>
        </w:rPr>
      </w:pPr>
    </w:p>
    <w:p w14:paraId="4AE36FB9" w14:textId="77777777" w:rsidR="003C5824" w:rsidRPr="003C5824" w:rsidRDefault="003C5824" w:rsidP="00024103">
      <w:pPr>
        <w:jc w:val="center"/>
        <w:rPr>
          <w:rFonts w:ascii="Corbel" w:hAnsi="Corbel" w:cs="Arial"/>
          <w:b/>
          <w:sz w:val="24"/>
          <w:szCs w:val="24"/>
        </w:rPr>
      </w:pPr>
      <w:r w:rsidRPr="003C5824">
        <w:rPr>
          <w:rFonts w:ascii="Corbel" w:hAnsi="Corbel" w:cs="Arial"/>
          <w:b/>
          <w:sz w:val="24"/>
          <w:szCs w:val="24"/>
        </w:rPr>
        <w:t>JOB DESCRIPTION</w:t>
      </w:r>
    </w:p>
    <w:p w14:paraId="1241EB25" w14:textId="77777777" w:rsidR="003C5824" w:rsidRDefault="003C5824" w:rsidP="00024103">
      <w:pPr>
        <w:jc w:val="both"/>
        <w:rPr>
          <w:rFonts w:ascii="Corbel" w:hAnsi="Corbel" w:cs="Arial"/>
          <w:b/>
          <w:szCs w:val="22"/>
        </w:rPr>
      </w:pPr>
    </w:p>
    <w:tbl>
      <w:tblPr>
        <w:tblpPr w:leftFromText="181" w:rightFromText="181" w:vertAnchor="page" w:horzAnchor="margin" w:tblpX="-288" w:tblpY="282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6670"/>
      </w:tblGrid>
      <w:tr w:rsidR="003C5824" w:rsidRPr="005109CC" w14:paraId="395967A0" w14:textId="77777777" w:rsidTr="0C296DFC">
        <w:trPr>
          <w:cantSplit/>
          <w:trHeight w:val="481"/>
        </w:trPr>
        <w:tc>
          <w:tcPr>
            <w:tcW w:w="2823" w:type="dxa"/>
            <w:shd w:val="clear" w:color="auto" w:fill="BFBFBF" w:themeFill="background1" w:themeFillShade="BF"/>
          </w:tcPr>
          <w:p w14:paraId="05E6A33E" w14:textId="77777777" w:rsidR="003C5824" w:rsidRPr="005109CC" w:rsidRDefault="00746707" w:rsidP="00D41C0D">
            <w:pPr>
              <w:rPr>
                <w:rFonts w:ascii="Corbel" w:hAnsi="Corbel" w:cs="Arial"/>
                <w:b/>
                <w:szCs w:val="22"/>
              </w:rPr>
            </w:pPr>
            <w:r>
              <w:rPr>
                <w:rFonts w:ascii="Corbel" w:hAnsi="Corbel" w:cs="Arial"/>
                <w:b/>
                <w:szCs w:val="22"/>
              </w:rPr>
              <w:t>Job t</w:t>
            </w:r>
            <w:r w:rsidR="003C5824" w:rsidRPr="005109CC">
              <w:rPr>
                <w:rFonts w:ascii="Corbel" w:hAnsi="Corbel" w:cs="Arial"/>
                <w:b/>
                <w:szCs w:val="22"/>
              </w:rPr>
              <w:t xml:space="preserve">itle: </w:t>
            </w:r>
          </w:p>
        </w:tc>
        <w:tc>
          <w:tcPr>
            <w:tcW w:w="6670" w:type="dxa"/>
            <w:shd w:val="clear" w:color="auto" w:fill="auto"/>
            <w:vAlign w:val="center"/>
          </w:tcPr>
          <w:p w14:paraId="7C1128DC" w14:textId="79EC16C5" w:rsidR="00FB5B7C" w:rsidRPr="005109CC" w:rsidRDefault="0084155C" w:rsidP="0C296DFC">
            <w:pPr>
              <w:rPr>
                <w:rFonts w:ascii="Corbel" w:hAnsi="Corbel" w:cs="Arial"/>
              </w:rPr>
            </w:pPr>
            <w:r>
              <w:rPr>
                <w:rFonts w:ascii="Corbel" w:hAnsi="Corbel" w:cs="Arial"/>
              </w:rPr>
              <w:t xml:space="preserve">CeDAS Teaching Fellow </w:t>
            </w:r>
            <w:r w:rsidR="000C4B17">
              <w:rPr>
                <w:rFonts w:ascii="Corbel" w:hAnsi="Corbel" w:cs="Arial"/>
              </w:rPr>
              <w:t xml:space="preserve">(Lead </w:t>
            </w:r>
            <w:r>
              <w:rPr>
                <w:rFonts w:ascii="Corbel" w:hAnsi="Corbel" w:cs="Arial"/>
              </w:rPr>
              <w:t>Learning Developer)</w:t>
            </w:r>
          </w:p>
        </w:tc>
      </w:tr>
      <w:tr w:rsidR="003C5824" w:rsidRPr="005109CC" w14:paraId="44EB49EC" w14:textId="77777777" w:rsidTr="0C296DFC">
        <w:trPr>
          <w:cantSplit/>
          <w:trHeight w:val="417"/>
        </w:trPr>
        <w:tc>
          <w:tcPr>
            <w:tcW w:w="2823" w:type="dxa"/>
            <w:shd w:val="clear" w:color="auto" w:fill="BFBFBF" w:themeFill="background1" w:themeFillShade="BF"/>
          </w:tcPr>
          <w:p w14:paraId="35E92796" w14:textId="77777777" w:rsidR="003C5824" w:rsidRPr="005109CC" w:rsidRDefault="003C5824" w:rsidP="00D41C0D">
            <w:pPr>
              <w:pStyle w:val="Heading1"/>
              <w:jc w:val="left"/>
              <w:rPr>
                <w:rFonts w:ascii="Corbel" w:hAnsi="Corbel" w:cs="Arial"/>
                <w:color w:val="auto"/>
                <w:szCs w:val="22"/>
              </w:rPr>
            </w:pPr>
            <w:r w:rsidRPr="005109CC">
              <w:rPr>
                <w:rFonts w:ascii="Corbel" w:hAnsi="Corbel" w:cs="Arial"/>
                <w:color w:val="auto"/>
                <w:szCs w:val="22"/>
              </w:rPr>
              <w:t>Department / Unit:</w:t>
            </w:r>
          </w:p>
        </w:tc>
        <w:tc>
          <w:tcPr>
            <w:tcW w:w="6670" w:type="dxa"/>
            <w:shd w:val="clear" w:color="auto" w:fill="auto"/>
            <w:vAlign w:val="center"/>
          </w:tcPr>
          <w:p w14:paraId="4CA083C0" w14:textId="584D11F3" w:rsidR="003C5824" w:rsidRPr="005109CC" w:rsidRDefault="00576B86" w:rsidP="00D41C0D">
            <w:pPr>
              <w:pStyle w:val="Heading1"/>
              <w:jc w:val="left"/>
              <w:rPr>
                <w:rFonts w:ascii="Corbel" w:hAnsi="Corbel" w:cs="Arial"/>
                <w:b w:val="0"/>
                <w:color w:val="auto"/>
                <w:szCs w:val="22"/>
              </w:rPr>
            </w:pPr>
            <w:r>
              <w:rPr>
                <w:rFonts w:ascii="Corbel" w:hAnsi="Corbel" w:cs="Arial"/>
                <w:b w:val="0"/>
                <w:color w:val="auto"/>
                <w:szCs w:val="22"/>
              </w:rPr>
              <w:t xml:space="preserve">Centre for the Development of Academic Skills </w:t>
            </w:r>
            <w:r w:rsidR="000C4B17">
              <w:rPr>
                <w:rFonts w:ascii="Corbel" w:hAnsi="Corbel" w:cs="Arial"/>
                <w:b w:val="0"/>
                <w:color w:val="auto"/>
                <w:szCs w:val="22"/>
              </w:rPr>
              <w:t>(CeDAS)</w:t>
            </w:r>
          </w:p>
        </w:tc>
      </w:tr>
      <w:tr w:rsidR="003C5824" w:rsidRPr="005109CC" w14:paraId="56C918DD" w14:textId="77777777" w:rsidTr="0C296DFC">
        <w:trPr>
          <w:cantSplit/>
          <w:trHeight w:val="420"/>
        </w:trPr>
        <w:tc>
          <w:tcPr>
            <w:tcW w:w="2823" w:type="dxa"/>
            <w:shd w:val="clear" w:color="auto" w:fill="BFBFBF" w:themeFill="background1" w:themeFillShade="BF"/>
          </w:tcPr>
          <w:p w14:paraId="117FAF2A" w14:textId="77777777" w:rsidR="003C5824" w:rsidRPr="005109CC" w:rsidRDefault="003C5824" w:rsidP="00D41C0D">
            <w:pPr>
              <w:rPr>
                <w:rFonts w:ascii="Corbel" w:hAnsi="Corbel" w:cs="Arial"/>
                <w:b/>
                <w:i/>
                <w:szCs w:val="22"/>
              </w:rPr>
            </w:pPr>
            <w:r w:rsidRPr="005109CC">
              <w:rPr>
                <w:rFonts w:ascii="Corbel" w:hAnsi="Corbel" w:cs="Arial"/>
                <w:b/>
                <w:szCs w:val="22"/>
              </w:rPr>
              <w:t xml:space="preserve">Job type </w:t>
            </w:r>
          </w:p>
        </w:tc>
        <w:tc>
          <w:tcPr>
            <w:tcW w:w="6670" w:type="dxa"/>
            <w:shd w:val="clear" w:color="auto" w:fill="auto"/>
            <w:vAlign w:val="center"/>
          </w:tcPr>
          <w:p w14:paraId="6A6F9C39" w14:textId="77777777" w:rsidR="003C5824" w:rsidRPr="005109CC" w:rsidRDefault="002D3902" w:rsidP="007F2022">
            <w:pPr>
              <w:rPr>
                <w:rFonts w:ascii="Corbel" w:hAnsi="Corbel" w:cs="Arial"/>
                <w:szCs w:val="22"/>
              </w:rPr>
            </w:pPr>
            <w:r>
              <w:rPr>
                <w:rFonts w:ascii="Corbel" w:hAnsi="Corbel" w:cs="Arial"/>
                <w:szCs w:val="22"/>
              </w:rPr>
              <w:t>Full-Time - Permanent - Professional Services</w:t>
            </w:r>
          </w:p>
        </w:tc>
      </w:tr>
      <w:tr w:rsidR="003C5824" w:rsidRPr="005109CC" w14:paraId="3E82B4D8" w14:textId="77777777" w:rsidTr="0C296DFC">
        <w:trPr>
          <w:cantSplit/>
          <w:trHeight w:val="413"/>
        </w:trPr>
        <w:tc>
          <w:tcPr>
            <w:tcW w:w="2823" w:type="dxa"/>
            <w:shd w:val="clear" w:color="auto" w:fill="BFBFBF" w:themeFill="background1" w:themeFillShade="BF"/>
          </w:tcPr>
          <w:p w14:paraId="7BCBAE2C" w14:textId="77777777" w:rsidR="003C5824" w:rsidRPr="005109CC" w:rsidRDefault="003C5824" w:rsidP="00D41C0D">
            <w:pPr>
              <w:rPr>
                <w:rFonts w:ascii="Corbel" w:hAnsi="Corbel" w:cs="Arial"/>
                <w:b/>
                <w:szCs w:val="22"/>
              </w:rPr>
            </w:pPr>
            <w:r w:rsidRPr="005109CC">
              <w:rPr>
                <w:rFonts w:ascii="Corbel" w:hAnsi="Corbel" w:cs="Arial"/>
                <w:b/>
                <w:szCs w:val="22"/>
              </w:rPr>
              <w:t>Grade:</w:t>
            </w:r>
            <w:r w:rsidRPr="005109CC">
              <w:rPr>
                <w:rFonts w:ascii="Corbel" w:hAnsi="Corbel" w:cs="Arial"/>
                <w:b/>
                <w:szCs w:val="22"/>
              </w:rPr>
              <w:tab/>
            </w:r>
          </w:p>
        </w:tc>
        <w:tc>
          <w:tcPr>
            <w:tcW w:w="6670" w:type="dxa"/>
            <w:shd w:val="clear" w:color="auto" w:fill="auto"/>
            <w:vAlign w:val="center"/>
          </w:tcPr>
          <w:p w14:paraId="4FE5D0A9" w14:textId="1E297358" w:rsidR="003C5824" w:rsidRPr="005109CC" w:rsidRDefault="0009368E" w:rsidP="00D41C0D">
            <w:pPr>
              <w:rPr>
                <w:rFonts w:ascii="Corbel" w:hAnsi="Corbel" w:cs="Arial"/>
                <w:szCs w:val="22"/>
              </w:rPr>
            </w:pPr>
            <w:r>
              <w:rPr>
                <w:rFonts w:ascii="Corbel" w:hAnsi="Corbel" w:cs="Arial"/>
                <w:szCs w:val="22"/>
              </w:rPr>
              <w:t xml:space="preserve">RHUL </w:t>
            </w:r>
            <w:r w:rsidR="000C4B17">
              <w:rPr>
                <w:rFonts w:ascii="Corbel" w:hAnsi="Corbel" w:cs="Arial"/>
                <w:szCs w:val="22"/>
              </w:rPr>
              <w:t>7</w:t>
            </w:r>
          </w:p>
        </w:tc>
      </w:tr>
      <w:tr w:rsidR="003C5824" w:rsidRPr="005109CC" w14:paraId="09A2B711" w14:textId="77777777" w:rsidTr="0C296DFC">
        <w:trPr>
          <w:cantSplit/>
          <w:trHeight w:val="418"/>
        </w:trPr>
        <w:tc>
          <w:tcPr>
            <w:tcW w:w="2823" w:type="dxa"/>
            <w:shd w:val="clear" w:color="auto" w:fill="BFBFBF" w:themeFill="background1" w:themeFillShade="BF"/>
          </w:tcPr>
          <w:p w14:paraId="376086F4" w14:textId="77777777" w:rsidR="003C5824" w:rsidRPr="005109CC" w:rsidRDefault="003C5824" w:rsidP="00D41C0D">
            <w:pPr>
              <w:rPr>
                <w:rFonts w:ascii="Corbel" w:hAnsi="Corbel" w:cs="Arial"/>
                <w:b/>
                <w:szCs w:val="22"/>
              </w:rPr>
            </w:pPr>
            <w:r w:rsidRPr="005109CC">
              <w:rPr>
                <w:rFonts w:ascii="Corbel" w:hAnsi="Corbel" w:cs="Arial"/>
                <w:b/>
                <w:szCs w:val="22"/>
              </w:rPr>
              <w:t>Accountable to:</w:t>
            </w:r>
            <w:r w:rsidRPr="005109CC">
              <w:rPr>
                <w:rFonts w:ascii="Corbel" w:hAnsi="Corbel" w:cs="Arial"/>
                <w:b/>
                <w:szCs w:val="22"/>
              </w:rPr>
              <w:tab/>
            </w:r>
          </w:p>
        </w:tc>
        <w:tc>
          <w:tcPr>
            <w:tcW w:w="6670" w:type="dxa"/>
            <w:shd w:val="clear" w:color="auto" w:fill="auto"/>
            <w:vAlign w:val="center"/>
          </w:tcPr>
          <w:p w14:paraId="0D26193B" w14:textId="7230409A" w:rsidR="003C5824" w:rsidRPr="005109CC" w:rsidRDefault="000C4B17" w:rsidP="00E528B1">
            <w:pPr>
              <w:rPr>
                <w:rFonts w:ascii="Corbel" w:hAnsi="Corbel" w:cs="Arial"/>
                <w:szCs w:val="22"/>
              </w:rPr>
            </w:pPr>
            <w:r>
              <w:rPr>
                <w:rFonts w:ascii="Corbel" w:hAnsi="Corbel" w:cs="Arial"/>
                <w:szCs w:val="22"/>
              </w:rPr>
              <w:t>Director of CeDAS</w:t>
            </w:r>
            <w:r w:rsidR="001772E7">
              <w:rPr>
                <w:rFonts w:ascii="Corbel" w:hAnsi="Corbel" w:cs="Arial"/>
                <w:szCs w:val="22"/>
              </w:rPr>
              <w:t xml:space="preserve"> Academic Skills</w:t>
            </w:r>
          </w:p>
        </w:tc>
      </w:tr>
      <w:tr w:rsidR="007F2022" w:rsidRPr="005109CC" w14:paraId="477031CE" w14:textId="77777777" w:rsidTr="0C296DFC">
        <w:trPr>
          <w:cantSplit/>
          <w:trHeight w:val="418"/>
        </w:trPr>
        <w:tc>
          <w:tcPr>
            <w:tcW w:w="2823" w:type="dxa"/>
            <w:shd w:val="clear" w:color="auto" w:fill="BFBFBF" w:themeFill="background1" w:themeFillShade="BF"/>
          </w:tcPr>
          <w:p w14:paraId="4255B75B" w14:textId="77777777" w:rsidR="007F2022" w:rsidRPr="005109CC" w:rsidRDefault="007F2022" w:rsidP="00D41C0D">
            <w:pPr>
              <w:rPr>
                <w:rFonts w:ascii="Corbel" w:hAnsi="Corbel" w:cs="Arial"/>
                <w:b/>
                <w:szCs w:val="22"/>
              </w:rPr>
            </w:pPr>
            <w:r w:rsidRPr="005109CC">
              <w:rPr>
                <w:rFonts w:ascii="Corbel" w:hAnsi="Corbel" w:cs="Arial"/>
                <w:b/>
                <w:szCs w:val="22"/>
              </w:rPr>
              <w:t xml:space="preserve">Accountable for:    </w:t>
            </w:r>
          </w:p>
        </w:tc>
        <w:tc>
          <w:tcPr>
            <w:tcW w:w="6670" w:type="dxa"/>
            <w:shd w:val="clear" w:color="auto" w:fill="auto"/>
            <w:vAlign w:val="center"/>
          </w:tcPr>
          <w:p w14:paraId="6D67F007" w14:textId="13200D6B" w:rsidR="007F2022" w:rsidRPr="005109CC" w:rsidRDefault="00F225FA" w:rsidP="00FA423D">
            <w:pPr>
              <w:rPr>
                <w:rFonts w:ascii="Corbel" w:hAnsi="Corbel" w:cs="Arial"/>
                <w:szCs w:val="22"/>
              </w:rPr>
            </w:pPr>
            <w:r w:rsidRPr="00F225FA">
              <w:rPr>
                <w:rFonts w:ascii="Corbel" w:hAnsi="Corbel" w:cs="Arial"/>
                <w:szCs w:val="22"/>
              </w:rPr>
              <w:t>N/A</w:t>
            </w:r>
          </w:p>
        </w:tc>
      </w:tr>
      <w:tr w:rsidR="003C5824" w:rsidRPr="005109CC" w14:paraId="7328BDAB" w14:textId="77777777" w:rsidTr="0C296DFC">
        <w:trPr>
          <w:cantSplit/>
          <w:trHeight w:val="351"/>
        </w:trPr>
        <w:tc>
          <w:tcPr>
            <w:tcW w:w="9493" w:type="dxa"/>
            <w:gridSpan w:val="2"/>
            <w:tcBorders>
              <w:bottom w:val="single" w:sz="4" w:space="0" w:color="auto"/>
            </w:tcBorders>
            <w:shd w:val="clear" w:color="auto" w:fill="BFBFBF" w:themeFill="background1" w:themeFillShade="BF"/>
          </w:tcPr>
          <w:p w14:paraId="36339004" w14:textId="77777777" w:rsidR="003C5824" w:rsidRPr="005109CC" w:rsidRDefault="003C5824" w:rsidP="00D41C0D">
            <w:pPr>
              <w:rPr>
                <w:rFonts w:ascii="Corbel" w:hAnsi="Corbel" w:cs="Arial"/>
                <w:b/>
                <w:i/>
                <w:szCs w:val="22"/>
              </w:rPr>
            </w:pPr>
            <w:r w:rsidRPr="005109CC">
              <w:rPr>
                <w:rFonts w:ascii="Corbel" w:hAnsi="Corbel" w:cs="Arial"/>
                <w:b/>
                <w:szCs w:val="22"/>
              </w:rPr>
              <w:t xml:space="preserve">Purpose of the </w:t>
            </w:r>
            <w:r w:rsidR="00746707">
              <w:rPr>
                <w:rFonts w:ascii="Corbel" w:hAnsi="Corbel" w:cs="Arial"/>
                <w:b/>
                <w:szCs w:val="22"/>
              </w:rPr>
              <w:t>p</w:t>
            </w:r>
            <w:r w:rsidRPr="005109CC">
              <w:rPr>
                <w:rFonts w:ascii="Corbel" w:hAnsi="Corbel" w:cs="Arial"/>
                <w:b/>
                <w:szCs w:val="22"/>
              </w:rPr>
              <w:t>ost</w:t>
            </w:r>
          </w:p>
        </w:tc>
      </w:tr>
      <w:tr w:rsidR="003C5824" w:rsidRPr="005109CC" w14:paraId="5A0A3B13" w14:textId="77777777" w:rsidTr="00C533B9">
        <w:trPr>
          <w:cantSplit/>
          <w:trHeight w:val="557"/>
        </w:trPr>
        <w:tc>
          <w:tcPr>
            <w:tcW w:w="9493" w:type="dxa"/>
            <w:gridSpan w:val="2"/>
            <w:shd w:val="clear" w:color="auto" w:fill="auto"/>
            <w:vAlign w:val="center"/>
          </w:tcPr>
          <w:p w14:paraId="49DCC830" w14:textId="6CD9910E" w:rsidR="00393832" w:rsidRDefault="00396C51" w:rsidP="00B24AF1">
            <w:pPr>
              <w:rPr>
                <w:rFonts w:asciiTheme="minorHAnsi" w:hAnsiTheme="minorHAnsi" w:cstheme="minorHAnsi"/>
                <w:szCs w:val="22"/>
              </w:rPr>
            </w:pPr>
            <w:r w:rsidRPr="00CB0090">
              <w:rPr>
                <w:rFonts w:asciiTheme="minorHAnsi" w:hAnsiTheme="minorHAnsi" w:cstheme="minorHAnsi"/>
                <w:szCs w:val="22"/>
              </w:rPr>
              <w:t xml:space="preserve">The post is based in </w:t>
            </w:r>
            <w:r w:rsidR="007D4633">
              <w:rPr>
                <w:rFonts w:asciiTheme="minorHAnsi" w:hAnsiTheme="minorHAnsi" w:cstheme="minorHAnsi"/>
                <w:szCs w:val="22"/>
              </w:rPr>
              <w:t xml:space="preserve">the </w:t>
            </w:r>
            <w:r w:rsidR="00EC60B8" w:rsidRPr="00CB0090">
              <w:rPr>
                <w:rFonts w:asciiTheme="minorHAnsi" w:hAnsiTheme="minorHAnsi" w:cstheme="minorHAnsi"/>
                <w:szCs w:val="22"/>
              </w:rPr>
              <w:t>Centre for Development of Academic Skills (CeDAS)</w:t>
            </w:r>
            <w:r w:rsidRPr="00CB0090">
              <w:rPr>
                <w:rFonts w:asciiTheme="minorHAnsi" w:hAnsiTheme="minorHAnsi" w:cstheme="minorHAnsi"/>
                <w:szCs w:val="22"/>
              </w:rPr>
              <w:t xml:space="preserve">, part of the </w:t>
            </w:r>
            <w:r w:rsidR="00995FED">
              <w:rPr>
                <w:rFonts w:asciiTheme="minorHAnsi" w:hAnsiTheme="minorHAnsi" w:cstheme="minorHAnsi"/>
                <w:szCs w:val="22"/>
              </w:rPr>
              <w:t xml:space="preserve">Directorate for Education and Innovation at </w:t>
            </w:r>
            <w:r w:rsidR="007D4633">
              <w:rPr>
                <w:rFonts w:asciiTheme="minorHAnsi" w:hAnsiTheme="minorHAnsi" w:cstheme="minorHAnsi"/>
                <w:szCs w:val="22"/>
              </w:rPr>
              <w:t>Royall Holloway.</w:t>
            </w:r>
            <w:r w:rsidR="00576B86" w:rsidRPr="00CB0090">
              <w:rPr>
                <w:rFonts w:asciiTheme="minorHAnsi" w:hAnsiTheme="minorHAnsi" w:cstheme="minorHAnsi"/>
                <w:szCs w:val="22"/>
              </w:rPr>
              <w:t xml:space="preserve"> </w:t>
            </w:r>
            <w:r w:rsidR="00393832">
              <w:rPr>
                <w:rFonts w:asciiTheme="minorHAnsi" w:hAnsiTheme="minorHAnsi" w:cstheme="minorHAnsi"/>
                <w:szCs w:val="22"/>
              </w:rPr>
              <w:t xml:space="preserve"> </w:t>
            </w:r>
            <w:r w:rsidR="00382E88">
              <w:rPr>
                <w:rFonts w:asciiTheme="minorHAnsi" w:hAnsiTheme="minorHAnsi" w:cstheme="minorHAnsi"/>
                <w:szCs w:val="22"/>
              </w:rPr>
              <w:t xml:space="preserve">Learning Developers are the mainstay of the </w:t>
            </w:r>
            <w:r w:rsidR="001205E6">
              <w:rPr>
                <w:rFonts w:asciiTheme="minorHAnsi" w:hAnsiTheme="minorHAnsi" w:cstheme="minorHAnsi"/>
                <w:szCs w:val="22"/>
              </w:rPr>
              <w:t xml:space="preserve">CeDAS </w:t>
            </w:r>
            <w:r w:rsidR="00382E88">
              <w:rPr>
                <w:rFonts w:asciiTheme="minorHAnsi" w:hAnsiTheme="minorHAnsi" w:cstheme="minorHAnsi"/>
                <w:szCs w:val="22"/>
              </w:rPr>
              <w:t>Academic Skills</w:t>
            </w:r>
            <w:r w:rsidR="00371A1A">
              <w:rPr>
                <w:rFonts w:asciiTheme="minorHAnsi" w:hAnsiTheme="minorHAnsi" w:cstheme="minorHAnsi"/>
                <w:szCs w:val="22"/>
              </w:rPr>
              <w:t xml:space="preserve"> team</w:t>
            </w:r>
            <w:r w:rsidR="008A7548">
              <w:rPr>
                <w:rFonts w:asciiTheme="minorHAnsi" w:hAnsiTheme="minorHAnsi" w:cstheme="minorHAnsi"/>
                <w:szCs w:val="22"/>
              </w:rPr>
              <w:t xml:space="preserve">, working at </w:t>
            </w:r>
            <w:r w:rsidR="00482811">
              <w:rPr>
                <w:rFonts w:asciiTheme="minorHAnsi" w:hAnsiTheme="minorHAnsi" w:cstheme="minorHAnsi"/>
                <w:szCs w:val="22"/>
              </w:rPr>
              <w:t xml:space="preserve">both </w:t>
            </w:r>
            <w:r w:rsidR="008A7548">
              <w:rPr>
                <w:rFonts w:asciiTheme="minorHAnsi" w:hAnsiTheme="minorHAnsi" w:cstheme="minorHAnsi"/>
                <w:szCs w:val="22"/>
              </w:rPr>
              <w:t>School and University level</w:t>
            </w:r>
            <w:r w:rsidR="00362D9A">
              <w:rPr>
                <w:rFonts w:asciiTheme="minorHAnsi" w:hAnsiTheme="minorHAnsi" w:cstheme="minorHAnsi"/>
                <w:szCs w:val="22"/>
              </w:rPr>
              <w:t>s</w:t>
            </w:r>
            <w:r w:rsidR="008A7548">
              <w:rPr>
                <w:rFonts w:asciiTheme="minorHAnsi" w:hAnsiTheme="minorHAnsi" w:cstheme="minorHAnsi"/>
                <w:szCs w:val="22"/>
              </w:rPr>
              <w:t xml:space="preserve"> to </w:t>
            </w:r>
            <w:r w:rsidR="00403DFF">
              <w:rPr>
                <w:rFonts w:asciiTheme="minorHAnsi" w:hAnsiTheme="minorHAnsi" w:cstheme="minorHAnsi"/>
                <w:szCs w:val="22"/>
              </w:rPr>
              <w:t xml:space="preserve">help </w:t>
            </w:r>
            <w:r w:rsidR="006A42CC">
              <w:rPr>
                <w:rFonts w:asciiTheme="minorHAnsi" w:hAnsiTheme="minorHAnsi" w:cstheme="minorHAnsi"/>
                <w:szCs w:val="22"/>
              </w:rPr>
              <w:t xml:space="preserve">taught </w:t>
            </w:r>
            <w:r w:rsidR="00403DFF">
              <w:rPr>
                <w:rFonts w:asciiTheme="minorHAnsi" w:hAnsiTheme="minorHAnsi" w:cstheme="minorHAnsi"/>
                <w:szCs w:val="22"/>
              </w:rPr>
              <w:t>students achieve academic success.</w:t>
            </w:r>
            <w:r w:rsidR="00E465DC">
              <w:rPr>
                <w:rFonts w:asciiTheme="minorHAnsi" w:hAnsiTheme="minorHAnsi" w:cstheme="minorHAnsi"/>
                <w:szCs w:val="22"/>
              </w:rPr>
              <w:t xml:space="preserve"> They work closely with </w:t>
            </w:r>
            <w:r w:rsidR="00B24AF1">
              <w:rPr>
                <w:rFonts w:asciiTheme="minorHAnsi" w:hAnsiTheme="minorHAnsi" w:cstheme="minorHAnsi"/>
                <w:szCs w:val="22"/>
              </w:rPr>
              <w:t>senior staff at CeDAS</w:t>
            </w:r>
            <w:r w:rsidR="00E465DC">
              <w:rPr>
                <w:rFonts w:asciiTheme="minorHAnsi" w:hAnsiTheme="minorHAnsi" w:cstheme="minorHAnsi"/>
                <w:szCs w:val="22"/>
              </w:rPr>
              <w:t xml:space="preserve">, who are responsible for </w:t>
            </w:r>
            <w:r w:rsidR="00926AE0">
              <w:rPr>
                <w:rFonts w:asciiTheme="minorHAnsi" w:hAnsiTheme="minorHAnsi" w:cstheme="minorHAnsi"/>
                <w:szCs w:val="22"/>
              </w:rPr>
              <w:t>q</w:t>
            </w:r>
            <w:r w:rsidR="00E465DC">
              <w:rPr>
                <w:rFonts w:asciiTheme="minorHAnsi" w:hAnsiTheme="minorHAnsi" w:cstheme="minorHAnsi"/>
                <w:szCs w:val="22"/>
              </w:rPr>
              <w:t xml:space="preserve">uality </w:t>
            </w:r>
            <w:r w:rsidR="00926AE0">
              <w:rPr>
                <w:rFonts w:asciiTheme="minorHAnsi" w:hAnsiTheme="minorHAnsi" w:cstheme="minorHAnsi"/>
                <w:szCs w:val="22"/>
              </w:rPr>
              <w:t>a</w:t>
            </w:r>
            <w:r w:rsidR="00E465DC">
              <w:rPr>
                <w:rFonts w:asciiTheme="minorHAnsi" w:hAnsiTheme="minorHAnsi" w:cstheme="minorHAnsi"/>
                <w:szCs w:val="22"/>
              </w:rPr>
              <w:t xml:space="preserve">ssurance, </w:t>
            </w:r>
            <w:r w:rsidR="00926AE0">
              <w:rPr>
                <w:rFonts w:asciiTheme="minorHAnsi" w:hAnsiTheme="minorHAnsi" w:cstheme="minorHAnsi"/>
                <w:szCs w:val="22"/>
              </w:rPr>
              <w:t>s</w:t>
            </w:r>
            <w:r w:rsidR="00E465DC">
              <w:rPr>
                <w:rFonts w:asciiTheme="minorHAnsi" w:hAnsiTheme="minorHAnsi" w:cstheme="minorHAnsi"/>
                <w:szCs w:val="22"/>
              </w:rPr>
              <w:t>trategic oversight, and alignment</w:t>
            </w:r>
            <w:r w:rsidR="00926AE0">
              <w:rPr>
                <w:rFonts w:asciiTheme="minorHAnsi" w:hAnsiTheme="minorHAnsi" w:cstheme="minorHAnsi"/>
                <w:szCs w:val="22"/>
              </w:rPr>
              <w:t xml:space="preserve"> of developmental activities with University pri</w:t>
            </w:r>
            <w:r w:rsidR="00836E8B">
              <w:rPr>
                <w:rFonts w:asciiTheme="minorHAnsi" w:hAnsiTheme="minorHAnsi" w:cstheme="minorHAnsi"/>
                <w:szCs w:val="22"/>
              </w:rPr>
              <w:t>orities.</w:t>
            </w:r>
            <w:r w:rsidR="00E465DC">
              <w:rPr>
                <w:rFonts w:asciiTheme="minorHAnsi" w:hAnsiTheme="minorHAnsi" w:cstheme="minorHAnsi"/>
                <w:szCs w:val="22"/>
              </w:rPr>
              <w:t xml:space="preserve"> </w:t>
            </w:r>
            <w:r w:rsidR="00926AE0">
              <w:rPr>
                <w:rFonts w:asciiTheme="minorHAnsi" w:hAnsiTheme="minorHAnsi" w:cstheme="minorHAnsi"/>
                <w:szCs w:val="22"/>
              </w:rPr>
              <w:br/>
            </w:r>
          </w:p>
          <w:p w14:paraId="464BA020" w14:textId="37C70DEE" w:rsidR="00286DA3" w:rsidRDefault="00393832" w:rsidP="00382E88">
            <w:pPr>
              <w:spacing w:after="120"/>
              <w:jc w:val="both"/>
              <w:rPr>
                <w:rFonts w:asciiTheme="minorHAnsi" w:hAnsiTheme="minorHAnsi" w:cstheme="minorHAnsi"/>
                <w:szCs w:val="22"/>
              </w:rPr>
            </w:pPr>
            <w:r>
              <w:rPr>
                <w:rFonts w:asciiTheme="minorHAnsi" w:hAnsiTheme="minorHAnsi" w:cstheme="minorHAnsi"/>
                <w:szCs w:val="22"/>
              </w:rPr>
              <w:t xml:space="preserve">CeDAS </w:t>
            </w:r>
            <w:r w:rsidR="004001CA">
              <w:rPr>
                <w:rFonts w:asciiTheme="minorHAnsi" w:hAnsiTheme="minorHAnsi" w:cstheme="minorHAnsi"/>
                <w:szCs w:val="22"/>
              </w:rPr>
              <w:t>Learning Developer</w:t>
            </w:r>
            <w:r>
              <w:rPr>
                <w:rFonts w:asciiTheme="minorHAnsi" w:hAnsiTheme="minorHAnsi" w:cstheme="minorHAnsi"/>
                <w:szCs w:val="22"/>
              </w:rPr>
              <w:t xml:space="preserve">s are </w:t>
            </w:r>
            <w:r w:rsidR="00382E88">
              <w:rPr>
                <w:rFonts w:asciiTheme="minorHAnsi" w:hAnsiTheme="minorHAnsi" w:cstheme="minorHAnsi"/>
                <w:szCs w:val="22"/>
              </w:rPr>
              <w:t>responsible for the design,</w:t>
            </w:r>
            <w:r w:rsidRPr="00393832">
              <w:rPr>
                <w:rFonts w:asciiTheme="minorHAnsi" w:hAnsiTheme="minorHAnsi" w:cstheme="minorHAnsi"/>
                <w:szCs w:val="22"/>
              </w:rPr>
              <w:t xml:space="preserve"> delivery </w:t>
            </w:r>
            <w:r w:rsidR="00382E88">
              <w:rPr>
                <w:rFonts w:asciiTheme="minorHAnsi" w:hAnsiTheme="minorHAnsi" w:cstheme="minorHAnsi"/>
                <w:szCs w:val="22"/>
              </w:rPr>
              <w:t xml:space="preserve">and evaluation </w:t>
            </w:r>
            <w:r w:rsidRPr="00393832">
              <w:rPr>
                <w:rFonts w:asciiTheme="minorHAnsi" w:hAnsiTheme="minorHAnsi" w:cstheme="minorHAnsi"/>
                <w:szCs w:val="22"/>
              </w:rPr>
              <w:t>of high-quality</w:t>
            </w:r>
            <w:r w:rsidR="00382E88">
              <w:rPr>
                <w:rFonts w:asciiTheme="minorHAnsi" w:hAnsiTheme="minorHAnsi" w:cstheme="minorHAnsi"/>
                <w:szCs w:val="22"/>
              </w:rPr>
              <w:t xml:space="preserve"> learning activities</w:t>
            </w:r>
            <w:r w:rsidR="006A37CA">
              <w:rPr>
                <w:rFonts w:asciiTheme="minorHAnsi" w:hAnsiTheme="minorHAnsi" w:cstheme="minorHAnsi"/>
                <w:szCs w:val="22"/>
              </w:rPr>
              <w:t xml:space="preserve"> for their allocated School</w:t>
            </w:r>
            <w:r w:rsidR="00382E88" w:rsidRPr="00382E88">
              <w:rPr>
                <w:rFonts w:asciiTheme="minorHAnsi" w:hAnsiTheme="minorHAnsi" w:cstheme="minorHAnsi"/>
                <w:szCs w:val="22"/>
              </w:rPr>
              <w:t xml:space="preserve"> including </w:t>
            </w:r>
            <w:r w:rsidR="00382E88">
              <w:rPr>
                <w:rFonts w:asciiTheme="minorHAnsi" w:hAnsiTheme="minorHAnsi" w:cstheme="minorHAnsi"/>
                <w:szCs w:val="22"/>
              </w:rPr>
              <w:t xml:space="preserve">lectures, </w:t>
            </w:r>
            <w:r w:rsidR="00382E88" w:rsidRPr="00382E88">
              <w:rPr>
                <w:rFonts w:asciiTheme="minorHAnsi" w:hAnsiTheme="minorHAnsi" w:cstheme="minorHAnsi"/>
                <w:szCs w:val="22"/>
              </w:rPr>
              <w:t xml:space="preserve">workshops, </w:t>
            </w:r>
            <w:r w:rsidR="00382E88">
              <w:rPr>
                <w:rFonts w:asciiTheme="minorHAnsi" w:hAnsiTheme="minorHAnsi" w:cstheme="minorHAnsi"/>
                <w:szCs w:val="22"/>
              </w:rPr>
              <w:t xml:space="preserve">1:1 tutorials, </w:t>
            </w:r>
            <w:r w:rsidR="00382E88" w:rsidRPr="00382E88">
              <w:rPr>
                <w:rFonts w:asciiTheme="minorHAnsi" w:hAnsiTheme="minorHAnsi" w:cstheme="minorHAnsi"/>
                <w:szCs w:val="22"/>
              </w:rPr>
              <w:t xml:space="preserve">drop-ins, online resources, and </w:t>
            </w:r>
            <w:r w:rsidR="00382E88">
              <w:rPr>
                <w:rFonts w:asciiTheme="minorHAnsi" w:hAnsiTheme="minorHAnsi" w:cstheme="minorHAnsi"/>
                <w:szCs w:val="22"/>
              </w:rPr>
              <w:t>peer-learning</w:t>
            </w:r>
            <w:r w:rsidR="00871B8D">
              <w:rPr>
                <w:rFonts w:asciiTheme="minorHAnsi" w:hAnsiTheme="minorHAnsi" w:cstheme="minorHAnsi"/>
                <w:szCs w:val="22"/>
              </w:rPr>
              <w:t xml:space="preserve"> </w:t>
            </w:r>
            <w:r w:rsidR="00382E88">
              <w:rPr>
                <w:rFonts w:asciiTheme="minorHAnsi" w:hAnsiTheme="minorHAnsi" w:cstheme="minorHAnsi"/>
                <w:szCs w:val="22"/>
              </w:rPr>
              <w:t xml:space="preserve">schemes. </w:t>
            </w:r>
            <w:r w:rsidR="00286DA3">
              <w:rPr>
                <w:rFonts w:asciiTheme="minorHAnsi" w:hAnsiTheme="minorHAnsi" w:cstheme="minorHAnsi"/>
                <w:szCs w:val="22"/>
              </w:rPr>
              <w:t xml:space="preserve">They work </w:t>
            </w:r>
            <w:r w:rsidR="000A7E10">
              <w:rPr>
                <w:rFonts w:asciiTheme="minorHAnsi" w:hAnsiTheme="minorHAnsi" w:cstheme="minorHAnsi"/>
                <w:szCs w:val="22"/>
              </w:rPr>
              <w:t>collaboratively</w:t>
            </w:r>
            <w:r w:rsidR="00286DA3">
              <w:rPr>
                <w:rFonts w:asciiTheme="minorHAnsi" w:hAnsiTheme="minorHAnsi" w:cstheme="minorHAnsi"/>
                <w:szCs w:val="22"/>
              </w:rPr>
              <w:t xml:space="preserve"> with academic </w:t>
            </w:r>
            <w:r w:rsidR="000A7E10">
              <w:rPr>
                <w:rFonts w:asciiTheme="minorHAnsi" w:hAnsiTheme="minorHAnsi" w:cstheme="minorHAnsi"/>
                <w:szCs w:val="22"/>
              </w:rPr>
              <w:t>colleagues</w:t>
            </w:r>
            <w:r w:rsidR="005554B2">
              <w:rPr>
                <w:rFonts w:asciiTheme="minorHAnsi" w:hAnsiTheme="minorHAnsi" w:cstheme="minorHAnsi"/>
                <w:szCs w:val="22"/>
              </w:rPr>
              <w:t xml:space="preserve"> </w:t>
            </w:r>
            <w:r w:rsidR="000A7E10">
              <w:rPr>
                <w:rFonts w:asciiTheme="minorHAnsi" w:hAnsiTheme="minorHAnsi" w:cstheme="minorHAnsi"/>
                <w:szCs w:val="22"/>
              </w:rPr>
              <w:t xml:space="preserve">to </w:t>
            </w:r>
            <w:r w:rsidR="00815070">
              <w:rPr>
                <w:rFonts w:asciiTheme="minorHAnsi" w:hAnsiTheme="minorHAnsi" w:cstheme="minorHAnsi"/>
                <w:szCs w:val="22"/>
              </w:rPr>
              <w:t xml:space="preserve">promote inclusive pedagogies </w:t>
            </w:r>
            <w:r w:rsidR="00BD7C0F">
              <w:rPr>
                <w:rFonts w:asciiTheme="minorHAnsi" w:hAnsiTheme="minorHAnsi" w:cstheme="minorHAnsi"/>
                <w:szCs w:val="22"/>
              </w:rPr>
              <w:t xml:space="preserve">whether by advising on </w:t>
            </w:r>
            <w:r w:rsidR="002D2127">
              <w:rPr>
                <w:rFonts w:asciiTheme="minorHAnsi" w:hAnsiTheme="minorHAnsi" w:cstheme="minorHAnsi"/>
                <w:szCs w:val="22"/>
              </w:rPr>
              <w:t>curriculum</w:t>
            </w:r>
            <w:r w:rsidR="00BD7C0F">
              <w:rPr>
                <w:rFonts w:asciiTheme="minorHAnsi" w:hAnsiTheme="minorHAnsi" w:cstheme="minorHAnsi"/>
                <w:szCs w:val="22"/>
              </w:rPr>
              <w:t xml:space="preserve"> design, </w:t>
            </w:r>
            <w:r w:rsidR="002D2127">
              <w:rPr>
                <w:rFonts w:asciiTheme="minorHAnsi" w:hAnsiTheme="minorHAnsi" w:cstheme="minorHAnsi"/>
                <w:szCs w:val="22"/>
              </w:rPr>
              <w:t>working together on</w:t>
            </w:r>
            <w:r w:rsidR="00944571">
              <w:rPr>
                <w:rFonts w:asciiTheme="minorHAnsi" w:hAnsiTheme="minorHAnsi" w:cstheme="minorHAnsi"/>
                <w:szCs w:val="22"/>
              </w:rPr>
              <w:t xml:space="preserve"> </w:t>
            </w:r>
            <w:r w:rsidR="003F1286">
              <w:rPr>
                <w:rFonts w:asciiTheme="minorHAnsi" w:hAnsiTheme="minorHAnsi" w:cstheme="minorHAnsi"/>
                <w:szCs w:val="22"/>
              </w:rPr>
              <w:t>interventions</w:t>
            </w:r>
            <w:r w:rsidR="00CD0620">
              <w:rPr>
                <w:rFonts w:asciiTheme="minorHAnsi" w:hAnsiTheme="minorHAnsi" w:cstheme="minorHAnsi"/>
                <w:szCs w:val="22"/>
              </w:rPr>
              <w:t>,</w:t>
            </w:r>
            <w:r w:rsidR="002D2127">
              <w:rPr>
                <w:rFonts w:asciiTheme="minorHAnsi" w:hAnsiTheme="minorHAnsi" w:cstheme="minorHAnsi"/>
                <w:szCs w:val="22"/>
              </w:rPr>
              <w:t xml:space="preserve"> </w:t>
            </w:r>
            <w:r w:rsidR="00701BF7">
              <w:rPr>
                <w:rFonts w:asciiTheme="minorHAnsi" w:hAnsiTheme="minorHAnsi" w:cstheme="minorHAnsi"/>
                <w:szCs w:val="22"/>
              </w:rPr>
              <w:t xml:space="preserve">or </w:t>
            </w:r>
            <w:r w:rsidR="00FC7657">
              <w:rPr>
                <w:rFonts w:asciiTheme="minorHAnsi" w:hAnsiTheme="minorHAnsi" w:cstheme="minorHAnsi"/>
                <w:szCs w:val="22"/>
              </w:rPr>
              <w:t xml:space="preserve">team teaching of </w:t>
            </w:r>
            <w:r w:rsidR="00944571">
              <w:rPr>
                <w:rFonts w:asciiTheme="minorHAnsi" w:hAnsiTheme="minorHAnsi" w:cstheme="minorHAnsi"/>
                <w:szCs w:val="22"/>
              </w:rPr>
              <w:t xml:space="preserve">bespoke </w:t>
            </w:r>
            <w:r w:rsidR="00FC7657">
              <w:rPr>
                <w:rFonts w:asciiTheme="minorHAnsi" w:hAnsiTheme="minorHAnsi" w:cstheme="minorHAnsi"/>
                <w:szCs w:val="22"/>
              </w:rPr>
              <w:t>w</w:t>
            </w:r>
            <w:r w:rsidR="00944571">
              <w:rPr>
                <w:rFonts w:asciiTheme="minorHAnsi" w:hAnsiTheme="minorHAnsi" w:cstheme="minorHAnsi"/>
                <w:szCs w:val="22"/>
              </w:rPr>
              <w:t>orkshops</w:t>
            </w:r>
            <w:r w:rsidR="004903CC">
              <w:rPr>
                <w:rFonts w:asciiTheme="minorHAnsi" w:hAnsiTheme="minorHAnsi" w:cstheme="minorHAnsi"/>
                <w:szCs w:val="22"/>
              </w:rPr>
              <w:t xml:space="preserve">. </w:t>
            </w:r>
            <w:r w:rsidR="00402C03">
              <w:rPr>
                <w:rFonts w:asciiTheme="minorHAnsi" w:hAnsiTheme="minorHAnsi" w:cstheme="minorHAnsi"/>
                <w:szCs w:val="22"/>
              </w:rPr>
              <w:t xml:space="preserve">Learning Developers </w:t>
            </w:r>
            <w:r w:rsidR="00F476C7">
              <w:rPr>
                <w:rFonts w:asciiTheme="minorHAnsi" w:hAnsiTheme="minorHAnsi" w:cstheme="minorHAnsi"/>
                <w:szCs w:val="22"/>
              </w:rPr>
              <w:t xml:space="preserve">also </w:t>
            </w:r>
            <w:r w:rsidR="00FC7F24">
              <w:rPr>
                <w:rFonts w:asciiTheme="minorHAnsi" w:hAnsiTheme="minorHAnsi" w:cstheme="minorHAnsi"/>
                <w:szCs w:val="22"/>
              </w:rPr>
              <w:t>collaborate</w:t>
            </w:r>
            <w:r w:rsidR="00F476C7">
              <w:rPr>
                <w:rFonts w:asciiTheme="minorHAnsi" w:hAnsiTheme="minorHAnsi" w:cstheme="minorHAnsi"/>
                <w:szCs w:val="22"/>
              </w:rPr>
              <w:t xml:space="preserve"> with </w:t>
            </w:r>
            <w:r w:rsidR="00FC7F24">
              <w:rPr>
                <w:rFonts w:asciiTheme="minorHAnsi" w:hAnsiTheme="minorHAnsi" w:cstheme="minorHAnsi"/>
                <w:szCs w:val="22"/>
              </w:rPr>
              <w:t xml:space="preserve">students either in the co-creation of </w:t>
            </w:r>
            <w:r w:rsidR="00FC3137">
              <w:rPr>
                <w:rFonts w:asciiTheme="minorHAnsi" w:hAnsiTheme="minorHAnsi" w:cstheme="minorHAnsi"/>
                <w:szCs w:val="22"/>
              </w:rPr>
              <w:t>skills resources</w:t>
            </w:r>
            <w:r w:rsidR="00FC7F24">
              <w:rPr>
                <w:rFonts w:asciiTheme="minorHAnsi" w:hAnsiTheme="minorHAnsi" w:cstheme="minorHAnsi"/>
                <w:szCs w:val="22"/>
              </w:rPr>
              <w:t xml:space="preserve"> or </w:t>
            </w:r>
            <w:r w:rsidR="00FC3137">
              <w:rPr>
                <w:rFonts w:asciiTheme="minorHAnsi" w:hAnsiTheme="minorHAnsi" w:cstheme="minorHAnsi"/>
                <w:szCs w:val="22"/>
              </w:rPr>
              <w:t>the preparation and delivery of peer l</w:t>
            </w:r>
            <w:r w:rsidR="003407CC">
              <w:rPr>
                <w:rFonts w:asciiTheme="minorHAnsi" w:hAnsiTheme="minorHAnsi" w:cstheme="minorHAnsi"/>
                <w:szCs w:val="22"/>
              </w:rPr>
              <w:t>ea</w:t>
            </w:r>
            <w:r w:rsidR="00FC3137">
              <w:rPr>
                <w:rFonts w:asciiTheme="minorHAnsi" w:hAnsiTheme="minorHAnsi" w:cstheme="minorHAnsi"/>
                <w:szCs w:val="22"/>
              </w:rPr>
              <w:t>rning.</w:t>
            </w:r>
          </w:p>
          <w:p w14:paraId="20F7A867" w14:textId="312D2D2C" w:rsidR="00871B8D" w:rsidRDefault="00382F0E" w:rsidP="00382E88">
            <w:pPr>
              <w:spacing w:after="120"/>
              <w:jc w:val="both"/>
              <w:rPr>
                <w:rFonts w:asciiTheme="minorHAnsi" w:hAnsiTheme="minorHAnsi" w:cstheme="minorHAnsi"/>
                <w:szCs w:val="22"/>
              </w:rPr>
            </w:pPr>
            <w:r>
              <w:rPr>
                <w:rFonts w:asciiTheme="minorHAnsi" w:hAnsiTheme="minorHAnsi" w:cstheme="minorHAnsi"/>
                <w:szCs w:val="22"/>
              </w:rPr>
              <w:t xml:space="preserve">Learning Developers </w:t>
            </w:r>
            <w:r w:rsidR="00853F94">
              <w:rPr>
                <w:rFonts w:asciiTheme="minorHAnsi" w:hAnsiTheme="minorHAnsi" w:cstheme="minorHAnsi"/>
                <w:szCs w:val="22"/>
              </w:rPr>
              <w:t xml:space="preserve">are required to </w:t>
            </w:r>
            <w:r w:rsidR="00853F94" w:rsidRPr="00393832">
              <w:rPr>
                <w:rFonts w:asciiTheme="minorHAnsi" w:hAnsiTheme="minorHAnsi" w:cstheme="minorHAnsi"/>
                <w:szCs w:val="22"/>
              </w:rPr>
              <w:t>remain up to date with key developments and good practice in the field</w:t>
            </w:r>
            <w:r w:rsidR="00853F94">
              <w:rPr>
                <w:rFonts w:asciiTheme="minorHAnsi" w:hAnsiTheme="minorHAnsi" w:cstheme="minorHAnsi"/>
                <w:szCs w:val="22"/>
              </w:rPr>
              <w:t xml:space="preserve">. </w:t>
            </w:r>
            <w:r w:rsidR="00871B8D">
              <w:rPr>
                <w:rFonts w:asciiTheme="minorHAnsi" w:hAnsiTheme="minorHAnsi" w:cstheme="minorHAnsi"/>
                <w:szCs w:val="22"/>
              </w:rPr>
              <w:t xml:space="preserve">Research is not required, but contribution to and participation in applied scholarship are </w:t>
            </w:r>
            <w:r w:rsidR="00EF62FE">
              <w:rPr>
                <w:rFonts w:asciiTheme="minorHAnsi" w:hAnsiTheme="minorHAnsi" w:cstheme="minorHAnsi"/>
                <w:szCs w:val="22"/>
              </w:rPr>
              <w:t>desirable</w:t>
            </w:r>
            <w:r w:rsidR="00871B8D">
              <w:rPr>
                <w:rFonts w:asciiTheme="minorHAnsi" w:hAnsiTheme="minorHAnsi" w:cstheme="minorHAnsi"/>
                <w:szCs w:val="22"/>
              </w:rPr>
              <w:t xml:space="preserve">.  </w:t>
            </w:r>
          </w:p>
          <w:p w14:paraId="5B01403D" w14:textId="2CF9FDD4" w:rsidR="00904D93" w:rsidRPr="00C533B9" w:rsidRDefault="00904D93" w:rsidP="00836E8B">
            <w:pPr>
              <w:jc w:val="both"/>
              <w:rPr>
                <w:rFonts w:asciiTheme="minorHAnsi" w:hAnsiTheme="minorHAnsi" w:cstheme="minorBidi"/>
              </w:rPr>
            </w:pPr>
          </w:p>
        </w:tc>
      </w:tr>
      <w:tr w:rsidR="003C5824" w:rsidRPr="005109CC" w14:paraId="0CEB1924" w14:textId="77777777" w:rsidTr="0C296DFC">
        <w:trPr>
          <w:cantSplit/>
          <w:trHeight w:val="401"/>
        </w:trPr>
        <w:tc>
          <w:tcPr>
            <w:tcW w:w="9493" w:type="dxa"/>
            <w:gridSpan w:val="2"/>
            <w:shd w:val="clear" w:color="auto" w:fill="A6A6A6" w:themeFill="background1" w:themeFillShade="A6"/>
          </w:tcPr>
          <w:p w14:paraId="55893CB7" w14:textId="77777777" w:rsidR="003C5824" w:rsidRPr="005109CC" w:rsidRDefault="00746707" w:rsidP="0C296DFC">
            <w:pPr>
              <w:jc w:val="both"/>
              <w:rPr>
                <w:rFonts w:ascii="Corbel" w:hAnsi="Corbel"/>
                <w:b/>
                <w:bCs/>
                <w:color w:val="FF0000"/>
              </w:rPr>
            </w:pPr>
            <w:r w:rsidRPr="0C296DFC">
              <w:rPr>
                <w:rFonts w:ascii="Corbel" w:hAnsi="Corbel"/>
                <w:b/>
                <w:bCs/>
              </w:rPr>
              <w:t>Key t</w:t>
            </w:r>
            <w:r w:rsidR="003C5824" w:rsidRPr="0C296DFC">
              <w:rPr>
                <w:rFonts w:ascii="Corbel" w:hAnsi="Corbel"/>
                <w:b/>
                <w:bCs/>
              </w:rPr>
              <w:t>asks</w:t>
            </w:r>
          </w:p>
        </w:tc>
      </w:tr>
      <w:tr w:rsidR="00576B86" w:rsidRPr="00576B86" w14:paraId="4B2F26FF" w14:textId="77777777" w:rsidTr="0C296DFC">
        <w:trPr>
          <w:cantSplit/>
          <w:trHeight w:val="557"/>
        </w:trPr>
        <w:tc>
          <w:tcPr>
            <w:tcW w:w="9493" w:type="dxa"/>
            <w:gridSpan w:val="2"/>
            <w:shd w:val="clear" w:color="auto" w:fill="auto"/>
          </w:tcPr>
          <w:p w14:paraId="29F682C9" w14:textId="71573470" w:rsidR="003159DE" w:rsidRPr="0009368E" w:rsidRDefault="003159DE" w:rsidP="003159DE">
            <w:pPr>
              <w:pStyle w:val="Header"/>
              <w:tabs>
                <w:tab w:val="clear" w:pos="4153"/>
                <w:tab w:val="clear" w:pos="8306"/>
              </w:tabs>
              <w:spacing w:before="240" w:after="120"/>
              <w:rPr>
                <w:rFonts w:ascii="Corbel" w:hAnsi="Corbel" w:cstheme="minorHAnsi"/>
                <w:b/>
                <w:sz w:val="22"/>
                <w:szCs w:val="22"/>
              </w:rPr>
            </w:pPr>
            <w:r w:rsidRPr="0009368E">
              <w:rPr>
                <w:rFonts w:ascii="Corbel" w:hAnsi="Corbel" w:cstheme="minorHAnsi"/>
                <w:b/>
                <w:sz w:val="22"/>
                <w:szCs w:val="22"/>
              </w:rPr>
              <w:t>Teaching and professional development</w:t>
            </w:r>
          </w:p>
          <w:p w14:paraId="71041BEE" w14:textId="77777777" w:rsidR="003159DE" w:rsidRPr="0009368E" w:rsidRDefault="003159DE" w:rsidP="003159DE">
            <w:pPr>
              <w:pStyle w:val="ListParagraph"/>
              <w:numPr>
                <w:ilvl w:val="0"/>
                <w:numId w:val="2"/>
              </w:numPr>
              <w:spacing w:after="120"/>
              <w:jc w:val="both"/>
              <w:rPr>
                <w:rFonts w:cstheme="minorHAnsi"/>
              </w:rPr>
            </w:pPr>
            <w:r w:rsidRPr="0009368E">
              <w:rPr>
                <w:rFonts w:cstheme="minorHAnsi"/>
              </w:rPr>
              <w:t>Plan and deliver high-quality teaching through lectures, workshops, 1:1 tutorials and other relevant modes to undergraduate and postgraduate taught students, both in person and online.</w:t>
            </w:r>
          </w:p>
          <w:p w14:paraId="3F909298" w14:textId="7F8ED45B" w:rsidR="006B2D91" w:rsidRPr="0009368E" w:rsidRDefault="006B2D91" w:rsidP="006B2D91">
            <w:pPr>
              <w:pStyle w:val="ListParagraph"/>
              <w:numPr>
                <w:ilvl w:val="0"/>
                <w:numId w:val="2"/>
              </w:numPr>
              <w:spacing w:after="120"/>
              <w:jc w:val="both"/>
              <w:rPr>
                <w:rFonts w:cstheme="minorHAnsi"/>
              </w:rPr>
            </w:pPr>
            <w:r w:rsidRPr="0009368E">
              <w:rPr>
                <w:rFonts w:cstheme="minorHAnsi"/>
              </w:rPr>
              <w:t>Provide exemplary developmental support, employing well-evidenced transition pedagogies to empower students from diverse backgrounds to achieve academically</w:t>
            </w:r>
            <w:r w:rsidR="00147BE9" w:rsidRPr="0009368E">
              <w:rPr>
                <w:rFonts w:cstheme="minorHAnsi"/>
              </w:rPr>
              <w:t>.</w:t>
            </w:r>
            <w:r w:rsidRPr="0009368E">
              <w:rPr>
                <w:rFonts w:cstheme="minorHAnsi"/>
              </w:rPr>
              <w:t xml:space="preserve"> </w:t>
            </w:r>
          </w:p>
          <w:p w14:paraId="044198B6" w14:textId="198CF25C" w:rsidR="00572856" w:rsidRPr="0009368E" w:rsidRDefault="00572856" w:rsidP="003159DE">
            <w:pPr>
              <w:pStyle w:val="ListParagraph"/>
              <w:numPr>
                <w:ilvl w:val="0"/>
                <w:numId w:val="2"/>
              </w:numPr>
              <w:spacing w:after="120"/>
              <w:jc w:val="both"/>
              <w:rPr>
                <w:rFonts w:cstheme="minorHAnsi"/>
              </w:rPr>
            </w:pPr>
            <w:r w:rsidRPr="0009368E">
              <w:rPr>
                <w:rFonts w:cstheme="minorHAnsi"/>
              </w:rPr>
              <w:t>Ensure</w:t>
            </w:r>
            <w:r w:rsidR="0041588D" w:rsidRPr="0009368E">
              <w:rPr>
                <w:rFonts w:cstheme="minorHAnsi"/>
              </w:rPr>
              <w:t xml:space="preserve"> </w:t>
            </w:r>
            <w:r w:rsidR="00F62D47" w:rsidRPr="0009368E">
              <w:rPr>
                <w:rFonts w:cstheme="minorHAnsi"/>
              </w:rPr>
              <w:t>provision</w:t>
            </w:r>
            <w:r w:rsidR="0041588D" w:rsidRPr="0009368E">
              <w:rPr>
                <w:rFonts w:cstheme="minorHAnsi"/>
              </w:rPr>
              <w:t xml:space="preserve"> is timely, in line with School </w:t>
            </w:r>
            <w:r w:rsidR="00F62D47" w:rsidRPr="0009368E">
              <w:rPr>
                <w:rFonts w:cstheme="minorHAnsi"/>
              </w:rPr>
              <w:t>priorities</w:t>
            </w:r>
            <w:r w:rsidR="0041588D" w:rsidRPr="0009368E">
              <w:rPr>
                <w:rFonts w:cstheme="minorHAnsi"/>
              </w:rPr>
              <w:t xml:space="preserve"> and</w:t>
            </w:r>
            <w:r w:rsidR="00F225FA" w:rsidRPr="0009368E">
              <w:rPr>
                <w:rFonts w:cstheme="minorHAnsi"/>
              </w:rPr>
              <w:t xml:space="preserve">, as necessary, </w:t>
            </w:r>
            <w:r w:rsidR="00F62D47" w:rsidRPr="0009368E">
              <w:rPr>
                <w:rFonts w:cstheme="minorHAnsi"/>
              </w:rPr>
              <w:t xml:space="preserve">evaluated </w:t>
            </w:r>
            <w:r w:rsidR="0034330C" w:rsidRPr="0009368E">
              <w:rPr>
                <w:rFonts w:cstheme="minorHAnsi"/>
              </w:rPr>
              <w:t xml:space="preserve">with </w:t>
            </w:r>
            <w:r w:rsidR="006B2D91" w:rsidRPr="0009368E">
              <w:rPr>
                <w:rFonts w:cstheme="minorHAnsi"/>
              </w:rPr>
              <w:t>appropriate</w:t>
            </w:r>
            <w:r w:rsidR="0034330C" w:rsidRPr="0009368E">
              <w:rPr>
                <w:rFonts w:cstheme="minorHAnsi"/>
              </w:rPr>
              <w:t xml:space="preserve"> metrics for engagement, sense of </w:t>
            </w:r>
            <w:r w:rsidR="006B2D91" w:rsidRPr="0009368E">
              <w:rPr>
                <w:rFonts w:cstheme="minorHAnsi"/>
              </w:rPr>
              <w:t>belonging</w:t>
            </w:r>
            <w:r w:rsidR="0034330C" w:rsidRPr="0009368E">
              <w:rPr>
                <w:rFonts w:cstheme="minorHAnsi"/>
              </w:rPr>
              <w:t xml:space="preserve"> and </w:t>
            </w:r>
            <w:r w:rsidR="00147BE9" w:rsidRPr="0009368E">
              <w:rPr>
                <w:rFonts w:cstheme="minorHAnsi"/>
              </w:rPr>
              <w:t>attainment.</w:t>
            </w:r>
          </w:p>
          <w:p w14:paraId="76E4A14D" w14:textId="4F3A6579" w:rsidR="003159DE" w:rsidRPr="0009368E" w:rsidRDefault="003159DE" w:rsidP="003159DE">
            <w:pPr>
              <w:pStyle w:val="ListParagraph"/>
              <w:numPr>
                <w:ilvl w:val="0"/>
                <w:numId w:val="2"/>
              </w:numPr>
              <w:rPr>
                <w:rFonts w:cstheme="minorHAnsi"/>
              </w:rPr>
            </w:pPr>
            <w:r w:rsidRPr="0009368E">
              <w:rPr>
                <w:rFonts w:cstheme="minorHAnsi"/>
              </w:rPr>
              <w:t xml:space="preserve">Play a key role in </w:t>
            </w:r>
            <w:r w:rsidR="00F225FA" w:rsidRPr="0009368E">
              <w:rPr>
                <w:rFonts w:cstheme="minorHAnsi"/>
              </w:rPr>
              <w:t>S</w:t>
            </w:r>
            <w:r w:rsidRPr="0009368E">
              <w:rPr>
                <w:rFonts w:cstheme="minorHAnsi"/>
              </w:rPr>
              <w:t xml:space="preserve">chool/departmental curriculum design and teaching quality enhancement activities. </w:t>
            </w:r>
          </w:p>
          <w:p w14:paraId="5C3D8B0E" w14:textId="719EB653" w:rsidR="003159DE" w:rsidRPr="0009368E" w:rsidRDefault="003159DE" w:rsidP="003159DE">
            <w:pPr>
              <w:pStyle w:val="ListParagraph"/>
              <w:numPr>
                <w:ilvl w:val="0"/>
                <w:numId w:val="2"/>
              </w:numPr>
              <w:rPr>
                <w:rFonts w:cstheme="minorHAnsi"/>
              </w:rPr>
            </w:pPr>
            <w:r w:rsidRPr="0009368E">
              <w:rPr>
                <w:rFonts w:cstheme="minorHAnsi"/>
              </w:rPr>
              <w:t xml:space="preserve">Participate actively in continuing Professional Development within or outside the </w:t>
            </w:r>
            <w:r w:rsidR="00995FED" w:rsidRPr="0009368E">
              <w:rPr>
                <w:rFonts w:cstheme="minorHAnsi"/>
              </w:rPr>
              <w:t>University</w:t>
            </w:r>
            <w:r w:rsidRPr="0009368E">
              <w:rPr>
                <w:rFonts w:cstheme="minorHAnsi"/>
              </w:rPr>
              <w:t>, especially in relation to recent developments in curriculum, assessment, and inclusive pedagogy.</w:t>
            </w:r>
          </w:p>
          <w:p w14:paraId="400C9285" w14:textId="229A226E" w:rsidR="003159DE" w:rsidRPr="0009368E" w:rsidRDefault="003159DE" w:rsidP="003159DE">
            <w:pPr>
              <w:pStyle w:val="ListParagraph"/>
              <w:numPr>
                <w:ilvl w:val="0"/>
                <w:numId w:val="2"/>
              </w:numPr>
              <w:rPr>
                <w:rFonts w:cstheme="minorHAnsi"/>
              </w:rPr>
            </w:pPr>
            <w:r w:rsidRPr="0009368E">
              <w:rPr>
                <w:rFonts w:cstheme="minorHAnsi"/>
              </w:rPr>
              <w:t>Where appropriate, participate in applied scholarship and gain professional recognition (e.g. Fellow</w:t>
            </w:r>
            <w:r w:rsidR="006C4AF2" w:rsidRPr="0009368E">
              <w:rPr>
                <w:rFonts w:cstheme="minorHAnsi"/>
              </w:rPr>
              <w:t xml:space="preserve"> or Senior Fellow</w:t>
            </w:r>
            <w:r w:rsidRPr="0009368E">
              <w:rPr>
                <w:rFonts w:cstheme="minorHAnsi"/>
              </w:rPr>
              <w:t xml:space="preserve"> of the Higher Education Academy). </w:t>
            </w:r>
          </w:p>
          <w:p w14:paraId="6C6FE56E" w14:textId="77777777" w:rsidR="003159DE" w:rsidRPr="0009368E" w:rsidRDefault="003159DE" w:rsidP="003159DE">
            <w:pPr>
              <w:pStyle w:val="Header"/>
              <w:tabs>
                <w:tab w:val="clear" w:pos="4153"/>
                <w:tab w:val="clear" w:pos="8306"/>
              </w:tabs>
              <w:spacing w:before="240" w:after="120"/>
              <w:rPr>
                <w:rFonts w:ascii="Corbel" w:hAnsi="Corbel" w:cstheme="minorHAnsi"/>
                <w:b/>
                <w:sz w:val="22"/>
                <w:szCs w:val="22"/>
              </w:rPr>
            </w:pPr>
            <w:r w:rsidRPr="0009368E">
              <w:rPr>
                <w:rFonts w:ascii="Corbel" w:hAnsi="Corbel" w:cstheme="minorHAnsi"/>
                <w:b/>
                <w:sz w:val="22"/>
                <w:szCs w:val="22"/>
              </w:rPr>
              <w:lastRenderedPageBreak/>
              <w:t xml:space="preserve">Leadership, collaboration and enhancement </w:t>
            </w:r>
          </w:p>
          <w:p w14:paraId="6E6529DD" w14:textId="2504037B" w:rsidR="003159DE" w:rsidRPr="0009368E" w:rsidRDefault="003159DE" w:rsidP="003159DE">
            <w:pPr>
              <w:pStyle w:val="ListParagraph"/>
              <w:numPr>
                <w:ilvl w:val="0"/>
                <w:numId w:val="2"/>
              </w:numPr>
              <w:rPr>
                <w:rFonts w:cstheme="minorHAnsi"/>
              </w:rPr>
            </w:pPr>
            <w:r w:rsidRPr="0009368E">
              <w:rPr>
                <w:rFonts w:cstheme="minorHAnsi"/>
              </w:rPr>
              <w:t>Convene all CeDAS academic skills and learning development activities for</w:t>
            </w:r>
            <w:r w:rsidR="00DF19A7" w:rsidRPr="0009368E">
              <w:rPr>
                <w:rFonts w:cstheme="minorHAnsi"/>
              </w:rPr>
              <w:t xml:space="preserve"> an allocated School</w:t>
            </w:r>
            <w:r w:rsidRPr="0009368E">
              <w:rPr>
                <w:rFonts w:cstheme="minorHAnsi"/>
              </w:rPr>
              <w:t xml:space="preserve">, liaising with relevant </w:t>
            </w:r>
            <w:r w:rsidR="00DF19A7" w:rsidRPr="0009368E">
              <w:rPr>
                <w:rFonts w:cstheme="minorHAnsi"/>
              </w:rPr>
              <w:t>course</w:t>
            </w:r>
            <w:r w:rsidR="00302E3A" w:rsidRPr="0009368E">
              <w:rPr>
                <w:rFonts w:cstheme="minorHAnsi"/>
              </w:rPr>
              <w:t xml:space="preserve"> and module</w:t>
            </w:r>
            <w:r w:rsidRPr="0009368E">
              <w:rPr>
                <w:rFonts w:cstheme="minorHAnsi"/>
              </w:rPr>
              <w:t xml:space="preserve"> leads as necessary.</w:t>
            </w:r>
          </w:p>
          <w:p w14:paraId="3A03FB52" w14:textId="4BA2516B" w:rsidR="003159DE" w:rsidRPr="0009368E" w:rsidRDefault="003159DE" w:rsidP="003159DE">
            <w:pPr>
              <w:pStyle w:val="ListParagraph"/>
              <w:numPr>
                <w:ilvl w:val="0"/>
                <w:numId w:val="2"/>
              </w:numPr>
              <w:rPr>
                <w:rFonts w:cstheme="minorHAnsi"/>
              </w:rPr>
            </w:pPr>
            <w:r w:rsidRPr="0009368E">
              <w:rPr>
                <w:rFonts w:cstheme="minorHAnsi"/>
              </w:rPr>
              <w:t xml:space="preserve">Build strong, collaborative working relationships with colleagues and student representatives </w:t>
            </w:r>
            <w:r w:rsidR="00DF19A7" w:rsidRPr="0009368E">
              <w:rPr>
                <w:rFonts w:cstheme="minorHAnsi"/>
              </w:rPr>
              <w:t>from the School</w:t>
            </w:r>
            <w:r w:rsidRPr="0009368E">
              <w:rPr>
                <w:rFonts w:cstheme="minorHAnsi"/>
              </w:rPr>
              <w:t xml:space="preserve"> ensuring, </w:t>
            </w:r>
            <w:r w:rsidRPr="0009368E">
              <w:t xml:space="preserve">via an annual process of planning, implementation and review, that </w:t>
            </w:r>
            <w:r w:rsidRPr="0009368E">
              <w:rPr>
                <w:rFonts w:cstheme="minorHAnsi"/>
              </w:rPr>
              <w:t>CeDAS provision meets the needs of students in the School and is aligned with School education priorities</w:t>
            </w:r>
            <w:r w:rsidR="002C16E1" w:rsidRPr="0009368E">
              <w:rPr>
                <w:rFonts w:cstheme="minorHAnsi"/>
              </w:rPr>
              <w:t>.</w:t>
            </w:r>
            <w:r w:rsidRPr="0009368E">
              <w:rPr>
                <w:rFonts w:cstheme="minorHAnsi"/>
              </w:rPr>
              <w:t xml:space="preserve">  </w:t>
            </w:r>
          </w:p>
          <w:p w14:paraId="45CD5254" w14:textId="2D1A4213" w:rsidR="003159DE" w:rsidRPr="0009368E" w:rsidRDefault="003159DE" w:rsidP="003159DE">
            <w:pPr>
              <w:pStyle w:val="ListParagraph"/>
              <w:numPr>
                <w:ilvl w:val="0"/>
                <w:numId w:val="2"/>
              </w:numPr>
              <w:rPr>
                <w:rFonts w:cstheme="minorHAnsi"/>
              </w:rPr>
            </w:pPr>
            <w:r w:rsidRPr="0009368E">
              <w:rPr>
                <w:rFonts w:cstheme="minorHAnsi"/>
              </w:rPr>
              <w:t>Advise academic colleagues on teaching and assessment design which promotes academic skills development and inform them of any emerging student academic skills and learning development needs, such that wider issues can be addressed across the School</w:t>
            </w:r>
            <w:r w:rsidR="002C16E1" w:rsidRPr="0009368E">
              <w:rPr>
                <w:rFonts w:cstheme="minorHAnsi"/>
              </w:rPr>
              <w:t>.</w:t>
            </w:r>
            <w:r w:rsidRPr="0009368E">
              <w:rPr>
                <w:rFonts w:cstheme="minorHAnsi"/>
              </w:rPr>
              <w:t xml:space="preserve"> </w:t>
            </w:r>
          </w:p>
          <w:p w14:paraId="5B530D88" w14:textId="5B9CFA3D" w:rsidR="003159DE" w:rsidRPr="0009368E" w:rsidRDefault="003159DE" w:rsidP="003159DE">
            <w:pPr>
              <w:pStyle w:val="ListParagraph"/>
              <w:numPr>
                <w:ilvl w:val="0"/>
                <w:numId w:val="2"/>
              </w:numPr>
              <w:rPr>
                <w:rFonts w:cstheme="minorHAnsi"/>
              </w:rPr>
            </w:pPr>
            <w:r w:rsidRPr="0009368E">
              <w:rPr>
                <w:rFonts w:cstheme="minorHAnsi"/>
              </w:rPr>
              <w:t xml:space="preserve">Work with the Senior </w:t>
            </w:r>
            <w:r w:rsidR="00A13129" w:rsidRPr="0009368E">
              <w:rPr>
                <w:rFonts w:cstheme="minorHAnsi"/>
              </w:rPr>
              <w:t xml:space="preserve">Teaching Fellows </w:t>
            </w:r>
            <w:r w:rsidRPr="0009368E">
              <w:rPr>
                <w:rFonts w:cstheme="minorHAnsi"/>
              </w:rPr>
              <w:t xml:space="preserve">to ensure provision is aligned with </w:t>
            </w:r>
            <w:r w:rsidR="00DF19A7" w:rsidRPr="0009368E">
              <w:rPr>
                <w:rFonts w:cstheme="minorHAnsi"/>
              </w:rPr>
              <w:t>University</w:t>
            </w:r>
            <w:r w:rsidRPr="0009368E">
              <w:rPr>
                <w:rFonts w:cstheme="minorHAnsi"/>
              </w:rPr>
              <w:t xml:space="preserve"> priorities and remains within CeDAS resource constraints, and contribute, where relevant, to strategic planning and </w:t>
            </w:r>
            <w:r w:rsidR="00DF19A7" w:rsidRPr="0009368E">
              <w:rPr>
                <w:rFonts w:cstheme="minorHAnsi"/>
              </w:rPr>
              <w:t>University</w:t>
            </w:r>
            <w:r w:rsidRPr="0009368E">
              <w:rPr>
                <w:rFonts w:cstheme="minorHAnsi"/>
              </w:rPr>
              <w:t>-wide initiatives</w:t>
            </w:r>
            <w:r w:rsidR="002C16E1" w:rsidRPr="0009368E">
              <w:rPr>
                <w:rFonts w:cstheme="minorHAnsi"/>
              </w:rPr>
              <w:t>.</w:t>
            </w:r>
            <w:r w:rsidRPr="0009368E">
              <w:rPr>
                <w:rFonts w:cstheme="minorHAnsi"/>
              </w:rPr>
              <w:t xml:space="preserve"> </w:t>
            </w:r>
          </w:p>
          <w:p w14:paraId="1C3B0E53" w14:textId="3756EECB" w:rsidR="003159DE" w:rsidRPr="0009368E" w:rsidRDefault="003159DE" w:rsidP="003159DE">
            <w:pPr>
              <w:pStyle w:val="ListParagraph"/>
              <w:numPr>
                <w:ilvl w:val="0"/>
                <w:numId w:val="2"/>
              </w:numPr>
              <w:rPr>
                <w:rFonts w:cstheme="minorHAnsi"/>
              </w:rPr>
            </w:pPr>
            <w:r w:rsidRPr="0009368E">
              <w:rPr>
                <w:rFonts w:cstheme="minorHAnsi"/>
              </w:rPr>
              <w:t xml:space="preserve">Play an active role in the </w:t>
            </w:r>
            <w:r w:rsidR="00A90BDC" w:rsidRPr="0009368E">
              <w:rPr>
                <w:rFonts w:cstheme="minorHAnsi"/>
              </w:rPr>
              <w:t>Centre</w:t>
            </w:r>
            <w:r w:rsidRPr="0009368E">
              <w:rPr>
                <w:rFonts w:cstheme="minorHAnsi"/>
              </w:rPr>
              <w:t xml:space="preserve">, attending and actively contributing to relevant meetings and committees, sharing best practice with colleagues, and leading projects which enhance the </w:t>
            </w:r>
            <w:r w:rsidR="00DF19A7" w:rsidRPr="0009368E">
              <w:rPr>
                <w:rFonts w:cstheme="minorHAnsi"/>
              </w:rPr>
              <w:t>Centre</w:t>
            </w:r>
            <w:r w:rsidRPr="0009368E">
              <w:rPr>
                <w:rFonts w:cstheme="minorHAnsi"/>
              </w:rPr>
              <w:t xml:space="preserve">’s work. </w:t>
            </w:r>
          </w:p>
          <w:p w14:paraId="6429C74A" w14:textId="70C59240" w:rsidR="003159DE" w:rsidRPr="0009368E" w:rsidRDefault="003159DE" w:rsidP="003159DE">
            <w:pPr>
              <w:pStyle w:val="ListParagraph"/>
              <w:numPr>
                <w:ilvl w:val="0"/>
                <w:numId w:val="2"/>
              </w:numPr>
              <w:rPr>
                <w:rFonts w:cstheme="minorBidi"/>
              </w:rPr>
            </w:pPr>
            <w:r w:rsidRPr="0009368E">
              <w:rPr>
                <w:rFonts w:cstheme="minorBidi"/>
              </w:rPr>
              <w:t xml:space="preserve">Engage in </w:t>
            </w:r>
            <w:r w:rsidR="00DF19A7" w:rsidRPr="0009368E">
              <w:rPr>
                <w:rFonts w:cstheme="minorBidi"/>
              </w:rPr>
              <w:t>University</w:t>
            </w:r>
            <w:r w:rsidRPr="0009368E">
              <w:rPr>
                <w:rFonts w:cstheme="minorBidi"/>
              </w:rPr>
              <w:t xml:space="preserve"> activities such as </w:t>
            </w:r>
            <w:r w:rsidR="00DF19A7" w:rsidRPr="0009368E">
              <w:rPr>
                <w:rFonts w:cstheme="minorBidi"/>
              </w:rPr>
              <w:t>o</w:t>
            </w:r>
            <w:r w:rsidRPr="0009368E">
              <w:rPr>
                <w:rFonts w:cstheme="minorBidi"/>
              </w:rPr>
              <w:t>pen days</w:t>
            </w:r>
            <w:r w:rsidR="00E05DD3" w:rsidRPr="0009368E">
              <w:rPr>
                <w:rFonts w:cstheme="minorBidi"/>
              </w:rPr>
              <w:t xml:space="preserve">, </w:t>
            </w:r>
            <w:r w:rsidR="00E77BE9" w:rsidRPr="0009368E">
              <w:rPr>
                <w:rFonts w:cstheme="minorBidi"/>
              </w:rPr>
              <w:t>pre-arrival</w:t>
            </w:r>
            <w:r w:rsidR="00E05DD3" w:rsidRPr="0009368E">
              <w:rPr>
                <w:rFonts w:cstheme="minorBidi"/>
              </w:rPr>
              <w:t xml:space="preserve"> transition programmes</w:t>
            </w:r>
            <w:r w:rsidRPr="0009368E">
              <w:rPr>
                <w:rFonts w:cstheme="minorBidi"/>
              </w:rPr>
              <w:t xml:space="preserve"> </w:t>
            </w:r>
            <w:r w:rsidR="002C16E1" w:rsidRPr="0009368E">
              <w:rPr>
                <w:rFonts w:cstheme="minorBidi"/>
              </w:rPr>
              <w:t xml:space="preserve">and </w:t>
            </w:r>
            <w:r w:rsidR="00E05DD3" w:rsidRPr="0009368E">
              <w:rPr>
                <w:rFonts w:cstheme="minorBidi"/>
              </w:rPr>
              <w:t xml:space="preserve">induction </w:t>
            </w:r>
            <w:r w:rsidR="00184DA9" w:rsidRPr="0009368E">
              <w:rPr>
                <w:rFonts w:cstheme="minorBidi"/>
              </w:rPr>
              <w:t>activities</w:t>
            </w:r>
            <w:r w:rsidR="00E05DD3" w:rsidRPr="0009368E">
              <w:rPr>
                <w:rFonts w:cstheme="minorBidi"/>
              </w:rPr>
              <w:t xml:space="preserve"> at the start of Terms 1 and 2</w:t>
            </w:r>
            <w:r w:rsidR="00184DA9" w:rsidRPr="0009368E">
              <w:rPr>
                <w:rFonts w:cstheme="minorBidi"/>
              </w:rPr>
              <w:t>.</w:t>
            </w:r>
          </w:p>
          <w:p w14:paraId="76BFD38A" w14:textId="484099C0" w:rsidR="003159DE" w:rsidRPr="0009368E" w:rsidRDefault="003159DE" w:rsidP="003159DE">
            <w:pPr>
              <w:pStyle w:val="Header"/>
              <w:tabs>
                <w:tab w:val="clear" w:pos="4153"/>
                <w:tab w:val="clear" w:pos="8306"/>
              </w:tabs>
              <w:spacing w:before="240" w:after="120"/>
              <w:rPr>
                <w:rFonts w:ascii="Corbel" w:hAnsi="Corbel" w:cstheme="minorHAnsi"/>
                <w:b/>
                <w:sz w:val="22"/>
                <w:szCs w:val="22"/>
              </w:rPr>
            </w:pPr>
            <w:r w:rsidRPr="0009368E">
              <w:rPr>
                <w:rFonts w:ascii="Corbel" w:hAnsi="Corbel" w:cstheme="minorHAnsi"/>
                <w:b/>
                <w:sz w:val="22"/>
                <w:szCs w:val="22"/>
              </w:rPr>
              <w:t>Administration</w:t>
            </w:r>
          </w:p>
          <w:p w14:paraId="38234AC5" w14:textId="6EAC9F26" w:rsidR="003159DE" w:rsidRPr="0009368E" w:rsidRDefault="003159DE" w:rsidP="003159DE">
            <w:pPr>
              <w:pStyle w:val="ListParagraph"/>
              <w:numPr>
                <w:ilvl w:val="0"/>
                <w:numId w:val="2"/>
              </w:numPr>
              <w:rPr>
                <w:rFonts w:cstheme="minorHAnsi"/>
              </w:rPr>
            </w:pPr>
            <w:r w:rsidRPr="0009368E">
              <w:rPr>
                <w:rFonts w:cstheme="minorHAnsi"/>
              </w:rPr>
              <w:t>Maintain accurate records of student attendance and embedded teaching</w:t>
            </w:r>
            <w:r w:rsidR="002C16E1" w:rsidRPr="0009368E">
              <w:rPr>
                <w:rFonts w:cstheme="minorHAnsi"/>
              </w:rPr>
              <w:t>.</w:t>
            </w:r>
            <w:r w:rsidRPr="0009368E">
              <w:rPr>
                <w:rFonts w:cstheme="minorHAnsi"/>
              </w:rPr>
              <w:t xml:space="preserve"> </w:t>
            </w:r>
          </w:p>
          <w:p w14:paraId="3CF8484D" w14:textId="1A2E550D" w:rsidR="003159DE" w:rsidRPr="0009368E" w:rsidRDefault="00AA5399" w:rsidP="003159DE">
            <w:pPr>
              <w:pStyle w:val="ListParagraph"/>
              <w:numPr>
                <w:ilvl w:val="0"/>
                <w:numId w:val="2"/>
              </w:numPr>
              <w:rPr>
                <w:rFonts w:cstheme="minorHAnsi"/>
              </w:rPr>
            </w:pPr>
            <w:r w:rsidRPr="0009368E">
              <w:rPr>
                <w:rFonts w:cstheme="minorHAnsi"/>
              </w:rPr>
              <w:t xml:space="preserve">Ensure </w:t>
            </w:r>
            <w:r w:rsidR="003159DE" w:rsidRPr="0009368E">
              <w:rPr>
                <w:rFonts w:cstheme="minorHAnsi"/>
              </w:rPr>
              <w:t>teaching materials</w:t>
            </w:r>
            <w:r w:rsidRPr="0009368E">
              <w:rPr>
                <w:rFonts w:cstheme="minorHAnsi"/>
              </w:rPr>
              <w:t xml:space="preserve"> and all </w:t>
            </w:r>
            <w:r w:rsidR="00EF4BDF" w:rsidRPr="0009368E">
              <w:rPr>
                <w:rFonts w:cstheme="minorHAnsi"/>
              </w:rPr>
              <w:t>data records are</w:t>
            </w:r>
            <w:r w:rsidR="003159DE" w:rsidRPr="0009368E">
              <w:rPr>
                <w:rFonts w:cstheme="minorHAnsi"/>
              </w:rPr>
              <w:t xml:space="preserve"> up to date on shared </w:t>
            </w:r>
            <w:r w:rsidR="00C66D36" w:rsidRPr="0009368E">
              <w:rPr>
                <w:rFonts w:cstheme="minorHAnsi"/>
              </w:rPr>
              <w:t>drives and</w:t>
            </w:r>
            <w:r w:rsidR="003159DE" w:rsidRPr="0009368E">
              <w:rPr>
                <w:rFonts w:cstheme="minorHAnsi"/>
              </w:rPr>
              <w:t xml:space="preserve"> maintain relevant pages on the </w:t>
            </w:r>
            <w:r w:rsidR="00DF19A7" w:rsidRPr="0009368E">
              <w:rPr>
                <w:rFonts w:cstheme="minorHAnsi"/>
              </w:rPr>
              <w:t>VLE (Moodle)</w:t>
            </w:r>
            <w:r w:rsidR="003159DE" w:rsidRPr="0009368E">
              <w:rPr>
                <w:rFonts w:cstheme="minorHAnsi"/>
              </w:rPr>
              <w:t>.</w:t>
            </w:r>
          </w:p>
          <w:p w14:paraId="1BFA788F" w14:textId="5D4DD2E5" w:rsidR="003159DE" w:rsidRPr="0009368E" w:rsidRDefault="003159DE" w:rsidP="003159DE">
            <w:pPr>
              <w:pStyle w:val="ListParagraph"/>
              <w:numPr>
                <w:ilvl w:val="0"/>
                <w:numId w:val="2"/>
              </w:numPr>
              <w:rPr>
                <w:rFonts w:cstheme="minorHAnsi"/>
              </w:rPr>
            </w:pPr>
            <w:r w:rsidRPr="0009368E">
              <w:rPr>
                <w:rFonts w:cstheme="minorHAnsi"/>
              </w:rPr>
              <w:t xml:space="preserve">Liaise with </w:t>
            </w:r>
            <w:r w:rsidR="000C4B17" w:rsidRPr="0009368E">
              <w:rPr>
                <w:rFonts w:cstheme="minorHAnsi"/>
              </w:rPr>
              <w:t>S</w:t>
            </w:r>
            <w:r w:rsidRPr="0009368E">
              <w:rPr>
                <w:rFonts w:cstheme="minorHAnsi"/>
              </w:rPr>
              <w:t>chool and CeDAS administrators to scheduled embedded teaching.</w:t>
            </w:r>
          </w:p>
          <w:p w14:paraId="0E563342" w14:textId="77777777" w:rsidR="000374B3" w:rsidRPr="0009368E" w:rsidRDefault="003159DE" w:rsidP="000374B3">
            <w:pPr>
              <w:pStyle w:val="ListParagraph"/>
              <w:numPr>
                <w:ilvl w:val="0"/>
                <w:numId w:val="2"/>
              </w:numPr>
              <w:rPr>
                <w:rFonts w:cstheme="minorBidi"/>
              </w:rPr>
            </w:pPr>
            <w:r w:rsidRPr="0009368E">
              <w:rPr>
                <w:rFonts w:cstheme="minorBidi"/>
              </w:rPr>
              <w:t xml:space="preserve">Undertake other administrative functions and </w:t>
            </w:r>
            <w:r w:rsidRPr="0009368E">
              <w:rPr>
                <w:rFonts w:cstheme="minorBidi"/>
                <w:i/>
                <w:iCs/>
              </w:rPr>
              <w:t>ad hoc</w:t>
            </w:r>
            <w:r w:rsidRPr="0009368E">
              <w:rPr>
                <w:rFonts w:cstheme="minorBidi"/>
              </w:rPr>
              <w:t xml:space="preserve"> assignments, as required.</w:t>
            </w:r>
          </w:p>
          <w:p w14:paraId="0AA731D3" w14:textId="03988C97" w:rsidR="003159DE" w:rsidRPr="0009368E" w:rsidRDefault="003159DE" w:rsidP="003159DE">
            <w:pPr>
              <w:rPr>
                <w:rFonts w:ascii="Corbel" w:hAnsi="Corbel" w:cstheme="minorBidi"/>
                <w:szCs w:val="22"/>
              </w:rPr>
            </w:pPr>
          </w:p>
        </w:tc>
      </w:tr>
      <w:tr w:rsidR="00576B86" w:rsidRPr="00576B86" w14:paraId="414FC94E" w14:textId="77777777" w:rsidTr="0C296DFC">
        <w:trPr>
          <w:cantSplit/>
          <w:trHeight w:val="398"/>
        </w:trPr>
        <w:tc>
          <w:tcPr>
            <w:tcW w:w="9493" w:type="dxa"/>
            <w:gridSpan w:val="2"/>
            <w:shd w:val="clear" w:color="auto" w:fill="A6A6A6" w:themeFill="background1" w:themeFillShade="A6"/>
          </w:tcPr>
          <w:p w14:paraId="6AF7D914" w14:textId="77777777" w:rsidR="00DD620F" w:rsidRPr="004A2563" w:rsidRDefault="006119E2" w:rsidP="00D41C0D">
            <w:pPr>
              <w:autoSpaceDE w:val="0"/>
              <w:autoSpaceDN w:val="0"/>
              <w:rPr>
                <w:rFonts w:ascii="Corbel" w:hAnsi="Corbel" w:cs="Arial"/>
                <w:szCs w:val="22"/>
              </w:rPr>
            </w:pPr>
            <w:r w:rsidRPr="004A2563">
              <w:rPr>
                <w:rFonts w:ascii="Corbel" w:hAnsi="Corbel" w:cs="Arial"/>
                <w:b/>
                <w:szCs w:val="22"/>
              </w:rPr>
              <w:lastRenderedPageBreak/>
              <w:t>Other duties and expectations</w:t>
            </w:r>
          </w:p>
        </w:tc>
      </w:tr>
      <w:tr w:rsidR="00576B86" w:rsidRPr="00576B86" w14:paraId="2A4A3DDD" w14:textId="77777777" w:rsidTr="0C296DFC">
        <w:trPr>
          <w:cantSplit/>
          <w:trHeight w:val="699"/>
        </w:trPr>
        <w:tc>
          <w:tcPr>
            <w:tcW w:w="9493" w:type="dxa"/>
            <w:gridSpan w:val="2"/>
            <w:shd w:val="clear" w:color="auto" w:fill="auto"/>
          </w:tcPr>
          <w:p w14:paraId="6A18E1B1" w14:textId="579737D0" w:rsidR="004A2563" w:rsidRDefault="004A2563" w:rsidP="00D41C0D">
            <w:pPr>
              <w:rPr>
                <w:rFonts w:ascii="Corbel" w:hAnsi="Corbel" w:cs="Arial"/>
                <w:color w:val="FF0000"/>
                <w:szCs w:val="22"/>
              </w:rPr>
            </w:pPr>
          </w:p>
          <w:p w14:paraId="1F04B512" w14:textId="3038DE76" w:rsidR="004A2563" w:rsidRPr="00C7104C" w:rsidRDefault="004A2563" w:rsidP="004A2563">
            <w:pPr>
              <w:autoSpaceDE w:val="0"/>
              <w:autoSpaceDN w:val="0"/>
              <w:rPr>
                <w:rFonts w:asciiTheme="minorHAnsi" w:hAnsiTheme="minorHAnsi" w:cstheme="minorHAnsi"/>
                <w:szCs w:val="22"/>
              </w:rPr>
            </w:pPr>
            <w:r w:rsidRPr="00C7104C">
              <w:rPr>
                <w:rFonts w:asciiTheme="minorHAnsi" w:hAnsiTheme="minorHAnsi" w:cstheme="minorHAnsi"/>
                <w:szCs w:val="22"/>
              </w:rPr>
              <w:t xml:space="preserve">The duties listed are not exhaustive and may be varied from time to time as dictated by the changing needs of the </w:t>
            </w:r>
            <w:r w:rsidR="00DF263A">
              <w:rPr>
                <w:rFonts w:asciiTheme="minorHAnsi" w:hAnsiTheme="minorHAnsi" w:cstheme="minorHAnsi"/>
                <w:szCs w:val="22"/>
              </w:rPr>
              <w:t>University</w:t>
            </w:r>
            <w:r w:rsidRPr="00C7104C">
              <w:rPr>
                <w:rFonts w:asciiTheme="minorHAnsi" w:hAnsiTheme="minorHAnsi" w:cstheme="minorHAnsi"/>
                <w:szCs w:val="22"/>
              </w:rPr>
              <w:t xml:space="preserve">.  The post holder will be expected to undertake other duties as appropriate and   as requested by </w:t>
            </w:r>
            <w:r w:rsidR="00EF4BDF">
              <w:rPr>
                <w:rFonts w:asciiTheme="minorHAnsi" w:hAnsiTheme="minorHAnsi" w:cstheme="minorHAnsi"/>
                <w:szCs w:val="22"/>
              </w:rPr>
              <w:t>their</w:t>
            </w:r>
            <w:r w:rsidRPr="00C7104C">
              <w:rPr>
                <w:rFonts w:asciiTheme="minorHAnsi" w:hAnsiTheme="minorHAnsi" w:cstheme="minorHAnsi"/>
                <w:szCs w:val="22"/>
              </w:rPr>
              <w:t xml:space="preserve"> manager.</w:t>
            </w:r>
          </w:p>
          <w:p w14:paraId="13A9F6B1" w14:textId="77777777" w:rsidR="004A2563" w:rsidRDefault="004A2563" w:rsidP="004A2563">
            <w:pPr>
              <w:rPr>
                <w:rFonts w:asciiTheme="minorHAnsi" w:hAnsiTheme="minorHAnsi" w:cstheme="minorHAnsi"/>
                <w:szCs w:val="22"/>
              </w:rPr>
            </w:pPr>
          </w:p>
          <w:p w14:paraId="5F4511B5" w14:textId="511F787D" w:rsidR="004A2563" w:rsidRDefault="004A2563" w:rsidP="004A2563">
            <w:pPr>
              <w:rPr>
                <w:rFonts w:ascii="Corbel" w:hAnsi="Corbel" w:cs="Arial"/>
                <w:color w:val="FF0000"/>
                <w:szCs w:val="22"/>
              </w:rPr>
            </w:pPr>
            <w:r w:rsidRPr="00C7104C">
              <w:rPr>
                <w:rFonts w:asciiTheme="minorHAnsi" w:hAnsiTheme="minorHAnsi" w:cstheme="minorHAnsi"/>
                <w:szCs w:val="22"/>
              </w:rPr>
              <w:t>The post holder may be required to work at any of the locations at which the business of Royal Holloway is conducted.</w:t>
            </w:r>
          </w:p>
          <w:p w14:paraId="12177E05" w14:textId="7EC5622E" w:rsidR="004C69AA" w:rsidRPr="004C69AA" w:rsidRDefault="004C69AA" w:rsidP="004A2563">
            <w:pPr>
              <w:autoSpaceDE w:val="0"/>
              <w:autoSpaceDN w:val="0"/>
              <w:rPr>
                <w:rFonts w:ascii="Corbel" w:hAnsi="Corbel" w:cs="Arial"/>
                <w:color w:val="7030A0"/>
                <w:szCs w:val="22"/>
              </w:rPr>
            </w:pPr>
          </w:p>
        </w:tc>
      </w:tr>
      <w:tr w:rsidR="00576B86" w:rsidRPr="00576B86" w14:paraId="53242317" w14:textId="77777777" w:rsidTr="0C296DFC">
        <w:trPr>
          <w:cantSplit/>
          <w:trHeight w:val="358"/>
        </w:trPr>
        <w:tc>
          <w:tcPr>
            <w:tcW w:w="9493" w:type="dxa"/>
            <w:gridSpan w:val="2"/>
            <w:shd w:val="clear" w:color="auto" w:fill="A6A6A6" w:themeFill="background1" w:themeFillShade="A6"/>
          </w:tcPr>
          <w:p w14:paraId="7D341C07" w14:textId="77777777" w:rsidR="00DD620F" w:rsidRPr="00576B86" w:rsidRDefault="00DD620F" w:rsidP="00D41C0D">
            <w:pPr>
              <w:jc w:val="both"/>
              <w:rPr>
                <w:rFonts w:ascii="Corbel" w:hAnsi="Corbel" w:cs="Arial"/>
                <w:color w:val="FF0000"/>
                <w:szCs w:val="22"/>
              </w:rPr>
            </w:pPr>
            <w:r w:rsidRPr="00821133">
              <w:rPr>
                <w:rFonts w:ascii="Corbel" w:hAnsi="Corbel" w:cs="Arial"/>
                <w:b/>
                <w:szCs w:val="22"/>
              </w:rPr>
              <w:t>Internal and external relationships</w:t>
            </w:r>
          </w:p>
        </w:tc>
      </w:tr>
      <w:tr w:rsidR="00576B86" w:rsidRPr="00576B86" w14:paraId="658CBBD7" w14:textId="77777777" w:rsidTr="0C296DFC">
        <w:trPr>
          <w:cantSplit/>
          <w:trHeight w:val="1139"/>
        </w:trPr>
        <w:tc>
          <w:tcPr>
            <w:tcW w:w="9493" w:type="dxa"/>
            <w:gridSpan w:val="2"/>
            <w:shd w:val="clear" w:color="auto" w:fill="auto"/>
          </w:tcPr>
          <w:p w14:paraId="5F7A3AB4" w14:textId="6F2B048C" w:rsidR="001955E9" w:rsidRDefault="001955E9" w:rsidP="00D41C0D">
            <w:pPr>
              <w:jc w:val="both"/>
              <w:rPr>
                <w:rFonts w:ascii="Corbel" w:hAnsi="Corbel" w:cs="Arial"/>
                <w:color w:val="FF0000"/>
                <w:szCs w:val="22"/>
              </w:rPr>
            </w:pPr>
          </w:p>
          <w:p w14:paraId="4413D91B" w14:textId="1610DEFA" w:rsidR="001955E9" w:rsidRPr="00C7104C" w:rsidRDefault="001955E9" w:rsidP="001955E9">
            <w:pPr>
              <w:jc w:val="both"/>
              <w:rPr>
                <w:rFonts w:asciiTheme="minorHAnsi" w:hAnsiTheme="minorHAnsi" w:cstheme="minorHAnsi"/>
                <w:szCs w:val="22"/>
              </w:rPr>
            </w:pPr>
            <w:r w:rsidRPr="00C7104C">
              <w:rPr>
                <w:rFonts w:asciiTheme="minorHAnsi" w:hAnsiTheme="minorHAnsi" w:cstheme="minorHAnsi"/>
                <w:szCs w:val="22"/>
              </w:rPr>
              <w:t xml:space="preserve">The following list is not </w:t>
            </w:r>
            <w:r w:rsidR="00001C54" w:rsidRPr="00C7104C">
              <w:rPr>
                <w:rFonts w:asciiTheme="minorHAnsi" w:hAnsiTheme="minorHAnsi" w:cstheme="minorHAnsi"/>
                <w:szCs w:val="22"/>
              </w:rPr>
              <w:t>exhaustive,</w:t>
            </w:r>
            <w:r w:rsidRPr="00C7104C">
              <w:rPr>
                <w:rFonts w:asciiTheme="minorHAnsi" w:hAnsiTheme="minorHAnsi" w:cstheme="minorHAnsi"/>
                <w:szCs w:val="22"/>
              </w:rPr>
              <w:t xml:space="preserve"> but the post holder will be required to liaise with:</w:t>
            </w:r>
          </w:p>
          <w:p w14:paraId="487CBF85" w14:textId="77777777" w:rsidR="001955E9" w:rsidRPr="00C7104C" w:rsidRDefault="001955E9" w:rsidP="001955E9">
            <w:pPr>
              <w:autoSpaceDE w:val="0"/>
              <w:autoSpaceDN w:val="0"/>
              <w:rPr>
                <w:rFonts w:asciiTheme="minorHAnsi" w:hAnsiTheme="minorHAnsi" w:cstheme="minorHAnsi"/>
                <w:szCs w:val="22"/>
              </w:rPr>
            </w:pPr>
          </w:p>
          <w:p w14:paraId="74CC1B91" w14:textId="66888414" w:rsidR="001955E9" w:rsidRPr="00C7104C" w:rsidRDefault="001955E9" w:rsidP="001955E9">
            <w:pPr>
              <w:autoSpaceDE w:val="0"/>
              <w:autoSpaceDN w:val="0"/>
              <w:rPr>
                <w:rFonts w:asciiTheme="minorHAnsi" w:hAnsiTheme="minorHAnsi" w:cstheme="minorHAnsi"/>
                <w:szCs w:val="22"/>
              </w:rPr>
            </w:pPr>
            <w:r w:rsidRPr="00C7104C">
              <w:rPr>
                <w:rFonts w:asciiTheme="minorHAnsi" w:hAnsiTheme="minorHAnsi" w:cstheme="minorHAnsi"/>
                <w:b/>
                <w:szCs w:val="22"/>
              </w:rPr>
              <w:t>Internal:</w:t>
            </w:r>
            <w:r w:rsidRPr="00C7104C">
              <w:rPr>
                <w:rFonts w:asciiTheme="minorHAnsi" w:hAnsiTheme="minorHAnsi" w:cstheme="minorHAnsi"/>
                <w:szCs w:val="22"/>
              </w:rPr>
              <w:t xml:space="preserve"> Colleagues in </w:t>
            </w:r>
            <w:r w:rsidR="00001C54">
              <w:rPr>
                <w:rFonts w:asciiTheme="minorHAnsi" w:hAnsiTheme="minorHAnsi" w:cstheme="minorHAnsi"/>
                <w:szCs w:val="22"/>
              </w:rPr>
              <w:t>CeDAS</w:t>
            </w:r>
            <w:r w:rsidR="00591BA4">
              <w:rPr>
                <w:rFonts w:asciiTheme="minorHAnsi" w:hAnsiTheme="minorHAnsi" w:cstheme="minorHAnsi"/>
                <w:szCs w:val="22"/>
              </w:rPr>
              <w:t xml:space="preserve"> as well as in their allocated School</w:t>
            </w:r>
            <w:r w:rsidRPr="00C7104C">
              <w:rPr>
                <w:rFonts w:asciiTheme="minorHAnsi" w:hAnsiTheme="minorHAnsi" w:cstheme="minorHAnsi"/>
                <w:szCs w:val="22"/>
              </w:rPr>
              <w:t xml:space="preserve">. Such colleagues will include: </w:t>
            </w:r>
            <w:r w:rsidR="00DF7999">
              <w:rPr>
                <w:rFonts w:asciiTheme="minorHAnsi" w:hAnsiTheme="minorHAnsi" w:cstheme="minorHAnsi"/>
                <w:szCs w:val="22"/>
              </w:rPr>
              <w:t>fellow</w:t>
            </w:r>
            <w:r w:rsidR="00D175AD">
              <w:rPr>
                <w:rFonts w:asciiTheme="minorHAnsi" w:hAnsiTheme="minorHAnsi" w:cstheme="minorHAnsi"/>
                <w:szCs w:val="22"/>
              </w:rPr>
              <w:t xml:space="preserve"> Learning Developers, </w:t>
            </w:r>
            <w:r w:rsidRPr="00C7104C">
              <w:rPr>
                <w:rFonts w:asciiTheme="minorHAnsi" w:hAnsiTheme="minorHAnsi" w:cstheme="minorHAnsi"/>
                <w:szCs w:val="22"/>
              </w:rPr>
              <w:t xml:space="preserve">the Head of </w:t>
            </w:r>
            <w:r w:rsidR="00001C54">
              <w:rPr>
                <w:rFonts w:asciiTheme="minorHAnsi" w:hAnsiTheme="minorHAnsi" w:cstheme="minorHAnsi"/>
                <w:szCs w:val="22"/>
              </w:rPr>
              <w:t>CeDAS</w:t>
            </w:r>
            <w:r w:rsidRPr="00C7104C">
              <w:rPr>
                <w:rFonts w:asciiTheme="minorHAnsi" w:hAnsiTheme="minorHAnsi" w:cstheme="minorHAnsi"/>
                <w:szCs w:val="22"/>
              </w:rPr>
              <w:t xml:space="preserve">, </w:t>
            </w:r>
            <w:r w:rsidR="00D175AD">
              <w:rPr>
                <w:rFonts w:asciiTheme="minorHAnsi" w:hAnsiTheme="minorHAnsi" w:cstheme="minorHAnsi"/>
                <w:szCs w:val="22"/>
              </w:rPr>
              <w:t xml:space="preserve">the </w:t>
            </w:r>
            <w:r w:rsidRPr="00C7104C">
              <w:rPr>
                <w:rFonts w:asciiTheme="minorHAnsi" w:hAnsiTheme="minorHAnsi" w:cstheme="minorHAnsi"/>
                <w:szCs w:val="22"/>
              </w:rPr>
              <w:t xml:space="preserve">Director of </w:t>
            </w:r>
            <w:r w:rsidR="00D175AD">
              <w:rPr>
                <w:rFonts w:asciiTheme="minorHAnsi" w:hAnsiTheme="minorHAnsi" w:cstheme="minorHAnsi"/>
                <w:szCs w:val="22"/>
              </w:rPr>
              <w:t xml:space="preserve">CeDAS </w:t>
            </w:r>
            <w:r w:rsidR="00001C54">
              <w:rPr>
                <w:rFonts w:asciiTheme="minorHAnsi" w:hAnsiTheme="minorHAnsi" w:cstheme="minorHAnsi"/>
                <w:szCs w:val="22"/>
              </w:rPr>
              <w:t>Academic Skills</w:t>
            </w:r>
            <w:r w:rsidRPr="00C7104C">
              <w:rPr>
                <w:rFonts w:asciiTheme="minorHAnsi" w:hAnsiTheme="minorHAnsi" w:cstheme="minorHAnsi"/>
                <w:szCs w:val="22"/>
              </w:rPr>
              <w:t xml:space="preserve">, </w:t>
            </w:r>
            <w:r w:rsidR="008B636A">
              <w:rPr>
                <w:rFonts w:asciiTheme="minorHAnsi" w:hAnsiTheme="minorHAnsi" w:cstheme="minorHAnsi"/>
                <w:szCs w:val="22"/>
              </w:rPr>
              <w:t>School Vice</w:t>
            </w:r>
            <w:r w:rsidR="00DF7999">
              <w:rPr>
                <w:rFonts w:asciiTheme="minorHAnsi" w:hAnsiTheme="minorHAnsi" w:cstheme="minorHAnsi"/>
                <w:szCs w:val="22"/>
              </w:rPr>
              <w:t xml:space="preserve"> </w:t>
            </w:r>
            <w:r w:rsidR="008B636A">
              <w:rPr>
                <w:rFonts w:asciiTheme="minorHAnsi" w:hAnsiTheme="minorHAnsi" w:cstheme="minorHAnsi"/>
                <w:szCs w:val="22"/>
              </w:rPr>
              <w:t>D</w:t>
            </w:r>
            <w:r w:rsidR="00DF7999">
              <w:rPr>
                <w:rFonts w:asciiTheme="minorHAnsi" w:hAnsiTheme="minorHAnsi" w:cstheme="minorHAnsi"/>
                <w:szCs w:val="22"/>
              </w:rPr>
              <w:t>e</w:t>
            </w:r>
            <w:r w:rsidR="008B636A">
              <w:rPr>
                <w:rFonts w:asciiTheme="minorHAnsi" w:hAnsiTheme="minorHAnsi" w:cstheme="minorHAnsi"/>
                <w:szCs w:val="22"/>
              </w:rPr>
              <w:t xml:space="preserve">ans for Education and for the Student </w:t>
            </w:r>
            <w:r w:rsidR="00DF7999">
              <w:rPr>
                <w:rFonts w:asciiTheme="minorHAnsi" w:hAnsiTheme="minorHAnsi" w:cstheme="minorHAnsi"/>
                <w:szCs w:val="22"/>
              </w:rPr>
              <w:t>Experience</w:t>
            </w:r>
            <w:r w:rsidRPr="00C7104C">
              <w:rPr>
                <w:rFonts w:asciiTheme="minorHAnsi" w:hAnsiTheme="minorHAnsi" w:cstheme="minorHAnsi"/>
                <w:szCs w:val="22"/>
              </w:rPr>
              <w:t xml:space="preserve">, </w:t>
            </w:r>
            <w:r w:rsidR="00001C54">
              <w:rPr>
                <w:rFonts w:asciiTheme="minorHAnsi" w:hAnsiTheme="minorHAnsi" w:cstheme="minorHAnsi"/>
                <w:szCs w:val="22"/>
              </w:rPr>
              <w:t xml:space="preserve">members of other </w:t>
            </w:r>
            <w:r w:rsidR="002C16E1">
              <w:rPr>
                <w:rFonts w:asciiTheme="minorHAnsi" w:hAnsiTheme="minorHAnsi" w:cstheme="minorHAnsi"/>
                <w:szCs w:val="22"/>
              </w:rPr>
              <w:t xml:space="preserve">University </w:t>
            </w:r>
            <w:r w:rsidRPr="00C7104C">
              <w:rPr>
                <w:rFonts w:asciiTheme="minorHAnsi" w:hAnsiTheme="minorHAnsi" w:cstheme="minorHAnsi"/>
                <w:szCs w:val="22"/>
              </w:rPr>
              <w:t>Professional Services Teams</w:t>
            </w:r>
            <w:r w:rsidR="00C070EC">
              <w:rPr>
                <w:rFonts w:asciiTheme="minorHAnsi" w:hAnsiTheme="minorHAnsi" w:cstheme="minorHAnsi"/>
                <w:szCs w:val="22"/>
              </w:rPr>
              <w:t>.</w:t>
            </w:r>
          </w:p>
          <w:p w14:paraId="554A8A1A" w14:textId="77777777" w:rsidR="001955E9" w:rsidRPr="00C7104C" w:rsidRDefault="001955E9" w:rsidP="001955E9">
            <w:pPr>
              <w:autoSpaceDE w:val="0"/>
              <w:autoSpaceDN w:val="0"/>
              <w:rPr>
                <w:rFonts w:asciiTheme="minorHAnsi" w:hAnsiTheme="minorHAnsi" w:cstheme="minorHAnsi"/>
                <w:b/>
                <w:szCs w:val="22"/>
              </w:rPr>
            </w:pPr>
          </w:p>
          <w:p w14:paraId="167A1BE4" w14:textId="451ABCC7" w:rsidR="00BA173D" w:rsidRPr="00BA173D" w:rsidRDefault="001955E9" w:rsidP="00BA173D">
            <w:pPr>
              <w:jc w:val="both"/>
              <w:rPr>
                <w:rFonts w:asciiTheme="minorHAnsi" w:hAnsiTheme="minorHAnsi" w:cstheme="minorHAnsi"/>
                <w:szCs w:val="22"/>
              </w:rPr>
            </w:pPr>
            <w:r w:rsidRPr="00C7104C">
              <w:rPr>
                <w:rFonts w:asciiTheme="minorHAnsi" w:hAnsiTheme="minorHAnsi" w:cstheme="minorHAnsi"/>
                <w:b/>
                <w:szCs w:val="22"/>
              </w:rPr>
              <w:t>External</w:t>
            </w:r>
            <w:r w:rsidRPr="00C7104C">
              <w:rPr>
                <w:rFonts w:asciiTheme="minorHAnsi" w:hAnsiTheme="minorHAnsi" w:cstheme="minorHAnsi"/>
                <w:szCs w:val="22"/>
              </w:rPr>
              <w:t>: To play a role in external engagement by contributing to professional bodies</w:t>
            </w:r>
            <w:r w:rsidR="00C070EC">
              <w:rPr>
                <w:rFonts w:asciiTheme="minorHAnsi" w:hAnsiTheme="minorHAnsi" w:cstheme="minorHAnsi"/>
                <w:szCs w:val="22"/>
              </w:rPr>
              <w:t xml:space="preserve"> such</w:t>
            </w:r>
            <w:r w:rsidR="006548BD">
              <w:rPr>
                <w:rFonts w:asciiTheme="minorHAnsi" w:hAnsiTheme="minorHAnsi" w:cstheme="minorHAnsi"/>
                <w:szCs w:val="22"/>
              </w:rPr>
              <w:t xml:space="preserve"> as</w:t>
            </w:r>
            <w:r w:rsidR="00C070EC">
              <w:rPr>
                <w:rFonts w:asciiTheme="minorHAnsi" w:hAnsiTheme="minorHAnsi" w:cstheme="minorHAnsi"/>
                <w:szCs w:val="22"/>
              </w:rPr>
              <w:t xml:space="preserve"> ALDi</w:t>
            </w:r>
            <w:r w:rsidR="00EB28EC">
              <w:rPr>
                <w:rFonts w:asciiTheme="minorHAnsi" w:hAnsiTheme="minorHAnsi" w:cstheme="minorHAnsi"/>
                <w:szCs w:val="22"/>
              </w:rPr>
              <w:t>n</w:t>
            </w:r>
            <w:r w:rsidR="00C070EC">
              <w:rPr>
                <w:rFonts w:asciiTheme="minorHAnsi" w:hAnsiTheme="minorHAnsi" w:cstheme="minorHAnsi"/>
                <w:szCs w:val="22"/>
              </w:rPr>
              <w:t>HE</w:t>
            </w:r>
            <w:r w:rsidR="006548BD">
              <w:rPr>
                <w:rFonts w:asciiTheme="minorHAnsi" w:hAnsiTheme="minorHAnsi" w:cstheme="minorHAnsi"/>
                <w:szCs w:val="22"/>
              </w:rPr>
              <w:t>, EATAW and BALEAP</w:t>
            </w:r>
            <w:r w:rsidR="002C16E1">
              <w:rPr>
                <w:rFonts w:asciiTheme="minorHAnsi" w:hAnsiTheme="minorHAnsi" w:cstheme="minorHAnsi"/>
                <w:szCs w:val="22"/>
              </w:rPr>
              <w:t>.</w:t>
            </w:r>
          </w:p>
        </w:tc>
      </w:tr>
    </w:tbl>
    <w:p w14:paraId="630F0D6B" w14:textId="4D1CD43B" w:rsidR="00181683" w:rsidRDefault="00181683" w:rsidP="00024103">
      <w:pPr>
        <w:rPr>
          <w:rFonts w:ascii="Corbel" w:hAnsi="Corbel" w:cs="Arial"/>
          <w:b/>
          <w:color w:val="FF0000"/>
          <w:szCs w:val="22"/>
        </w:rPr>
      </w:pPr>
    </w:p>
    <w:p w14:paraId="5950EBC2" w14:textId="77777777" w:rsidR="00EC2EDC" w:rsidRDefault="00EC2EDC">
      <w:pPr>
        <w:spacing w:after="160" w:line="259" w:lineRule="auto"/>
        <w:rPr>
          <w:rFonts w:ascii="Corbel" w:hAnsi="Corbel" w:cs="Arial"/>
          <w:b/>
          <w:color w:val="FF0000"/>
          <w:szCs w:val="22"/>
        </w:rPr>
      </w:pPr>
    </w:p>
    <w:p w14:paraId="024690CF" w14:textId="77777777" w:rsidR="00B75C9F" w:rsidRDefault="00B75C9F">
      <w:pPr>
        <w:spacing w:after="160" w:line="259" w:lineRule="auto"/>
        <w:rPr>
          <w:rFonts w:ascii="Corbel" w:hAnsi="Corbel" w:cs="Arial"/>
          <w:b/>
          <w:color w:val="FF0000"/>
          <w:szCs w:val="22"/>
        </w:rPr>
      </w:pPr>
    </w:p>
    <w:tbl>
      <w:tblPr>
        <w:tblW w:w="10356" w:type="dxa"/>
        <w:jc w:val="center"/>
        <w:tblLayout w:type="fixed"/>
        <w:tblLook w:val="04A0" w:firstRow="1" w:lastRow="0" w:firstColumn="1" w:lastColumn="0" w:noHBand="0" w:noVBand="1"/>
      </w:tblPr>
      <w:tblGrid>
        <w:gridCol w:w="426"/>
        <w:gridCol w:w="4667"/>
        <w:gridCol w:w="311"/>
        <w:gridCol w:w="888"/>
        <w:gridCol w:w="426"/>
        <w:gridCol w:w="773"/>
        <w:gridCol w:w="393"/>
        <w:gridCol w:w="2338"/>
        <w:gridCol w:w="134"/>
      </w:tblGrid>
      <w:tr w:rsidR="00691BEB" w:rsidRPr="00576B86" w14:paraId="388875EB" w14:textId="77777777" w:rsidTr="053899E0">
        <w:trPr>
          <w:gridAfter w:val="1"/>
          <w:wAfter w:w="134" w:type="dxa"/>
          <w:trHeight w:val="843"/>
          <w:jc w:val="center"/>
        </w:trPr>
        <w:tc>
          <w:tcPr>
            <w:tcW w:w="10222" w:type="dxa"/>
            <w:gridSpan w:val="8"/>
            <w:tcBorders>
              <w:top w:val="nil"/>
              <w:left w:val="nil"/>
              <w:bottom w:val="nil"/>
              <w:right w:val="nil"/>
            </w:tcBorders>
            <w:shd w:val="clear" w:color="auto" w:fill="auto"/>
            <w:noWrap/>
            <w:vAlign w:val="bottom"/>
            <w:hideMark/>
          </w:tcPr>
          <w:tbl>
            <w:tblPr>
              <w:tblW w:w="0" w:type="auto"/>
              <w:tblCellSpacing w:w="0" w:type="dxa"/>
              <w:tblLayout w:type="fixed"/>
              <w:tblCellMar>
                <w:left w:w="0" w:type="dxa"/>
                <w:right w:w="0" w:type="dxa"/>
              </w:tblCellMar>
              <w:tblLook w:val="04A0" w:firstRow="1" w:lastRow="0" w:firstColumn="1" w:lastColumn="0" w:noHBand="0" w:noVBand="1"/>
            </w:tblPr>
            <w:tblGrid>
              <w:gridCol w:w="9552"/>
            </w:tblGrid>
            <w:tr w:rsidR="00691BEB" w:rsidRPr="00691BEB" w14:paraId="5FFCC155" w14:textId="77777777" w:rsidTr="053899E0">
              <w:trPr>
                <w:trHeight w:val="843"/>
                <w:tblCellSpacing w:w="0" w:type="dxa"/>
              </w:trPr>
              <w:tc>
                <w:tcPr>
                  <w:tcW w:w="9552" w:type="dxa"/>
                  <w:tcBorders>
                    <w:top w:val="nil"/>
                    <w:left w:val="nil"/>
                    <w:bottom w:val="nil"/>
                    <w:right w:val="nil"/>
                  </w:tcBorders>
                  <w:shd w:val="clear" w:color="auto" w:fill="auto"/>
                  <w:vAlign w:val="bottom"/>
                  <w:hideMark/>
                </w:tcPr>
                <w:p w14:paraId="4D66133C" w14:textId="77777777" w:rsidR="00691BEB" w:rsidRPr="00691BEB" w:rsidRDefault="00691BEB" w:rsidP="053899E0">
                  <w:pPr>
                    <w:jc w:val="center"/>
                    <w:rPr>
                      <w:rFonts w:ascii="Corbel" w:hAnsi="Corbel"/>
                      <w:b/>
                      <w:bCs/>
                      <w:lang w:eastAsia="en-GB"/>
                    </w:rPr>
                  </w:pPr>
                  <w:r w:rsidRPr="00691BEB">
                    <w:rPr>
                      <w:rFonts w:ascii="Calibri" w:hAnsi="Calibri"/>
                      <w:noProof/>
                      <w:szCs w:val="22"/>
                      <w:lang w:eastAsia="en-GB"/>
                    </w:rPr>
                    <w:lastRenderedPageBreak/>
                    <w:drawing>
                      <wp:anchor distT="0" distB="0" distL="114300" distR="114300" simplePos="0" relativeHeight="251660288" behindDoc="0" locked="0" layoutInCell="1" allowOverlap="1" wp14:anchorId="1594AF42" wp14:editId="0414280F">
                        <wp:simplePos x="0" y="0"/>
                        <wp:positionH relativeFrom="column">
                          <wp:posOffset>4530090</wp:posOffset>
                        </wp:positionH>
                        <wp:positionV relativeFrom="paragraph">
                          <wp:posOffset>-781685</wp:posOffset>
                        </wp:positionV>
                        <wp:extent cx="1609725" cy="81915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9725" cy="819150"/>
                                </a:xfrm>
                                <a:prstGeom prst="rect">
                                  <a:avLst/>
                                </a:prstGeom>
                              </pic:spPr>
                            </pic:pic>
                          </a:graphicData>
                        </a:graphic>
                        <wp14:sizeRelH relativeFrom="page">
                          <wp14:pctWidth>0</wp14:pctWidth>
                        </wp14:sizeRelH>
                        <wp14:sizeRelV relativeFrom="page">
                          <wp14:pctHeight>0</wp14:pctHeight>
                        </wp14:sizeRelV>
                      </wp:anchor>
                    </w:drawing>
                  </w:r>
                  <w:r w:rsidRPr="053899E0">
                    <w:rPr>
                      <w:rFonts w:ascii="Corbel" w:hAnsi="Corbel"/>
                      <w:b/>
                      <w:bCs/>
                      <w:lang w:eastAsia="en-GB"/>
                    </w:rPr>
                    <w:t>PERSON SPECIFICATION</w:t>
                  </w:r>
                </w:p>
              </w:tc>
            </w:tr>
          </w:tbl>
          <w:p w14:paraId="7E91C03A" w14:textId="77777777" w:rsidR="00691BEB" w:rsidRPr="00691BEB" w:rsidRDefault="00691BEB" w:rsidP="008E56B1">
            <w:pPr>
              <w:rPr>
                <w:rFonts w:ascii="Calibri" w:hAnsi="Calibri"/>
                <w:szCs w:val="22"/>
                <w:lang w:eastAsia="en-GB"/>
              </w:rPr>
            </w:pPr>
          </w:p>
        </w:tc>
      </w:tr>
      <w:tr w:rsidR="00691BEB" w:rsidRPr="00576B86" w14:paraId="39D54661" w14:textId="77777777" w:rsidTr="053899E0">
        <w:trPr>
          <w:gridAfter w:val="1"/>
          <w:wAfter w:w="134" w:type="dxa"/>
          <w:trHeight w:val="141"/>
          <w:jc w:val="center"/>
        </w:trPr>
        <w:tc>
          <w:tcPr>
            <w:tcW w:w="5404" w:type="dxa"/>
            <w:gridSpan w:val="3"/>
            <w:tcBorders>
              <w:top w:val="nil"/>
              <w:left w:val="nil"/>
              <w:bottom w:val="nil"/>
              <w:right w:val="nil"/>
            </w:tcBorders>
            <w:shd w:val="clear" w:color="auto" w:fill="auto"/>
            <w:noWrap/>
            <w:vAlign w:val="center"/>
            <w:hideMark/>
          </w:tcPr>
          <w:p w14:paraId="66209428" w14:textId="77777777" w:rsidR="00691BEB" w:rsidRPr="00691BEB" w:rsidRDefault="00691BEB" w:rsidP="008E56B1">
            <w:pPr>
              <w:rPr>
                <w:sz w:val="20"/>
                <w:lang w:eastAsia="en-GB"/>
              </w:rPr>
            </w:pPr>
          </w:p>
        </w:tc>
        <w:tc>
          <w:tcPr>
            <w:tcW w:w="1314" w:type="dxa"/>
            <w:gridSpan w:val="2"/>
            <w:tcBorders>
              <w:top w:val="nil"/>
              <w:left w:val="nil"/>
              <w:bottom w:val="nil"/>
              <w:right w:val="nil"/>
            </w:tcBorders>
            <w:shd w:val="clear" w:color="auto" w:fill="auto"/>
            <w:noWrap/>
            <w:vAlign w:val="bottom"/>
            <w:hideMark/>
          </w:tcPr>
          <w:p w14:paraId="0AE0AFEE" w14:textId="77777777" w:rsidR="00691BEB" w:rsidRPr="00691BEB" w:rsidRDefault="00691BEB" w:rsidP="008E56B1">
            <w:pPr>
              <w:rPr>
                <w:sz w:val="20"/>
                <w:lang w:eastAsia="en-GB"/>
              </w:rPr>
            </w:pPr>
          </w:p>
        </w:tc>
        <w:tc>
          <w:tcPr>
            <w:tcW w:w="1166" w:type="dxa"/>
            <w:gridSpan w:val="2"/>
            <w:tcBorders>
              <w:top w:val="nil"/>
              <w:left w:val="nil"/>
              <w:bottom w:val="nil"/>
              <w:right w:val="nil"/>
            </w:tcBorders>
            <w:shd w:val="clear" w:color="auto" w:fill="auto"/>
            <w:noWrap/>
            <w:vAlign w:val="bottom"/>
            <w:hideMark/>
          </w:tcPr>
          <w:p w14:paraId="68C9F86D" w14:textId="77777777" w:rsidR="00691BEB" w:rsidRPr="00691BEB" w:rsidRDefault="00691BEB" w:rsidP="008E56B1">
            <w:pPr>
              <w:rPr>
                <w:sz w:val="20"/>
                <w:lang w:eastAsia="en-GB"/>
              </w:rPr>
            </w:pPr>
          </w:p>
        </w:tc>
        <w:tc>
          <w:tcPr>
            <w:tcW w:w="2338" w:type="dxa"/>
            <w:tcBorders>
              <w:top w:val="nil"/>
              <w:left w:val="nil"/>
              <w:bottom w:val="nil"/>
              <w:right w:val="nil"/>
            </w:tcBorders>
            <w:shd w:val="clear" w:color="auto" w:fill="auto"/>
            <w:noWrap/>
            <w:vAlign w:val="bottom"/>
            <w:hideMark/>
          </w:tcPr>
          <w:p w14:paraId="274C6BEE" w14:textId="77777777" w:rsidR="00691BEB" w:rsidRPr="00691BEB" w:rsidRDefault="00691BEB" w:rsidP="008E56B1">
            <w:pPr>
              <w:jc w:val="center"/>
              <w:rPr>
                <w:sz w:val="20"/>
                <w:lang w:eastAsia="en-GB"/>
              </w:rPr>
            </w:pPr>
          </w:p>
        </w:tc>
      </w:tr>
      <w:tr w:rsidR="00691BEB" w:rsidRPr="00576B86" w14:paraId="19F6B38A" w14:textId="77777777" w:rsidTr="053899E0">
        <w:trPr>
          <w:gridAfter w:val="1"/>
          <w:wAfter w:w="134" w:type="dxa"/>
          <w:trHeight w:val="240"/>
          <w:jc w:val="center"/>
        </w:trPr>
        <w:tc>
          <w:tcPr>
            <w:tcW w:w="10222" w:type="dxa"/>
            <w:gridSpan w:val="8"/>
            <w:tcBorders>
              <w:top w:val="nil"/>
              <w:left w:val="nil"/>
              <w:bottom w:val="nil"/>
              <w:right w:val="nil"/>
            </w:tcBorders>
            <w:shd w:val="clear" w:color="auto" w:fill="auto"/>
            <w:vAlign w:val="center"/>
            <w:hideMark/>
          </w:tcPr>
          <w:p w14:paraId="45F9C490" w14:textId="77777777" w:rsidR="00691BEB" w:rsidRPr="00691BEB" w:rsidRDefault="00691BEB" w:rsidP="008E56B1">
            <w:pPr>
              <w:rPr>
                <w:rFonts w:ascii="Corbel" w:hAnsi="Corbel"/>
                <w:szCs w:val="22"/>
                <w:lang w:eastAsia="en-GB"/>
              </w:rPr>
            </w:pPr>
            <w:r w:rsidRPr="00691BEB">
              <w:rPr>
                <w:rFonts w:ascii="Corbel" w:hAnsi="Corbel"/>
                <w:szCs w:val="22"/>
                <w:lang w:eastAsia="en-GB"/>
              </w:rPr>
              <w:t>Details on the qualifications, experience, skills, knowledge and abilities that are needed to fulfil this role are set out below.</w:t>
            </w:r>
          </w:p>
        </w:tc>
      </w:tr>
      <w:tr w:rsidR="00691BEB" w:rsidRPr="00576B86" w14:paraId="3FF3597B" w14:textId="77777777" w:rsidTr="053899E0">
        <w:trPr>
          <w:gridAfter w:val="1"/>
          <w:wAfter w:w="134" w:type="dxa"/>
          <w:trHeight w:val="141"/>
          <w:jc w:val="center"/>
        </w:trPr>
        <w:tc>
          <w:tcPr>
            <w:tcW w:w="5404" w:type="dxa"/>
            <w:gridSpan w:val="3"/>
            <w:tcBorders>
              <w:top w:val="nil"/>
              <w:left w:val="nil"/>
              <w:bottom w:val="nil"/>
              <w:right w:val="nil"/>
            </w:tcBorders>
            <w:shd w:val="clear" w:color="auto" w:fill="auto"/>
            <w:noWrap/>
            <w:vAlign w:val="center"/>
            <w:hideMark/>
          </w:tcPr>
          <w:p w14:paraId="285265D7" w14:textId="77777777" w:rsidR="00691BEB" w:rsidRPr="00576B86" w:rsidRDefault="00691BEB" w:rsidP="008E56B1">
            <w:pPr>
              <w:jc w:val="center"/>
              <w:rPr>
                <w:color w:val="FF0000"/>
                <w:sz w:val="20"/>
                <w:lang w:eastAsia="en-GB"/>
              </w:rPr>
            </w:pPr>
          </w:p>
        </w:tc>
        <w:tc>
          <w:tcPr>
            <w:tcW w:w="1314" w:type="dxa"/>
            <w:gridSpan w:val="2"/>
            <w:tcBorders>
              <w:top w:val="nil"/>
              <w:left w:val="nil"/>
              <w:bottom w:val="nil"/>
              <w:right w:val="nil"/>
            </w:tcBorders>
            <w:shd w:val="clear" w:color="auto" w:fill="auto"/>
            <w:noWrap/>
            <w:vAlign w:val="bottom"/>
            <w:hideMark/>
          </w:tcPr>
          <w:p w14:paraId="7C199F20" w14:textId="77777777" w:rsidR="00691BEB" w:rsidRPr="00576B86" w:rsidRDefault="00691BEB" w:rsidP="008E56B1">
            <w:pPr>
              <w:rPr>
                <w:color w:val="FF0000"/>
                <w:sz w:val="20"/>
                <w:lang w:eastAsia="en-GB"/>
              </w:rPr>
            </w:pPr>
          </w:p>
        </w:tc>
        <w:tc>
          <w:tcPr>
            <w:tcW w:w="1166" w:type="dxa"/>
            <w:gridSpan w:val="2"/>
            <w:tcBorders>
              <w:top w:val="nil"/>
              <w:left w:val="nil"/>
              <w:bottom w:val="nil"/>
              <w:right w:val="nil"/>
            </w:tcBorders>
            <w:shd w:val="clear" w:color="auto" w:fill="auto"/>
            <w:noWrap/>
            <w:vAlign w:val="bottom"/>
            <w:hideMark/>
          </w:tcPr>
          <w:p w14:paraId="7DFA8D66" w14:textId="77777777" w:rsidR="00691BEB" w:rsidRPr="00576B86" w:rsidRDefault="00691BEB" w:rsidP="008E56B1">
            <w:pPr>
              <w:rPr>
                <w:color w:val="FF0000"/>
                <w:sz w:val="20"/>
                <w:lang w:eastAsia="en-GB"/>
              </w:rPr>
            </w:pPr>
          </w:p>
        </w:tc>
        <w:tc>
          <w:tcPr>
            <w:tcW w:w="2338" w:type="dxa"/>
            <w:tcBorders>
              <w:top w:val="nil"/>
              <w:left w:val="nil"/>
              <w:bottom w:val="nil"/>
              <w:right w:val="nil"/>
            </w:tcBorders>
            <w:shd w:val="clear" w:color="auto" w:fill="auto"/>
            <w:noWrap/>
            <w:vAlign w:val="bottom"/>
            <w:hideMark/>
          </w:tcPr>
          <w:p w14:paraId="100F8F26" w14:textId="77777777" w:rsidR="00691BEB" w:rsidRPr="00576B86" w:rsidRDefault="00691BEB" w:rsidP="008E56B1">
            <w:pPr>
              <w:jc w:val="center"/>
              <w:rPr>
                <w:color w:val="FF0000"/>
                <w:sz w:val="20"/>
                <w:lang w:eastAsia="en-GB"/>
              </w:rPr>
            </w:pPr>
          </w:p>
        </w:tc>
      </w:tr>
      <w:tr w:rsidR="00691BEB" w:rsidRPr="00691BEB" w14:paraId="0B033854" w14:textId="77777777" w:rsidTr="053899E0">
        <w:trPr>
          <w:gridAfter w:val="1"/>
          <w:wAfter w:w="134" w:type="dxa"/>
          <w:trHeight w:val="240"/>
          <w:jc w:val="center"/>
        </w:trPr>
        <w:tc>
          <w:tcPr>
            <w:tcW w:w="5404" w:type="dxa"/>
            <w:gridSpan w:val="3"/>
            <w:tcBorders>
              <w:top w:val="nil"/>
              <w:left w:val="nil"/>
              <w:bottom w:val="nil"/>
              <w:right w:val="nil"/>
            </w:tcBorders>
            <w:shd w:val="clear" w:color="auto" w:fill="auto"/>
            <w:noWrap/>
            <w:hideMark/>
          </w:tcPr>
          <w:p w14:paraId="75BC91C2" w14:textId="2B8A2C8F" w:rsidR="00691BEB" w:rsidRPr="00691BEB" w:rsidRDefault="00691BEB" w:rsidP="008E56B1">
            <w:pPr>
              <w:rPr>
                <w:rFonts w:ascii="Corbel" w:hAnsi="Corbel"/>
                <w:b/>
                <w:bCs/>
                <w:szCs w:val="22"/>
                <w:lang w:eastAsia="en-GB"/>
              </w:rPr>
            </w:pPr>
            <w:r w:rsidRPr="00691BEB">
              <w:rPr>
                <w:rFonts w:ascii="Corbel" w:hAnsi="Corbel"/>
                <w:b/>
                <w:bCs/>
                <w:szCs w:val="22"/>
                <w:lang w:eastAsia="en-GB"/>
              </w:rPr>
              <w:t xml:space="preserve">Job Title: </w:t>
            </w:r>
            <w:r w:rsidR="0009368E">
              <w:rPr>
                <w:rFonts w:ascii="Corbel" w:hAnsi="Corbel"/>
                <w:b/>
                <w:bCs/>
                <w:szCs w:val="22"/>
                <w:lang w:eastAsia="en-GB"/>
              </w:rPr>
              <w:t>CeDAS Teachin Fellow</w:t>
            </w:r>
          </w:p>
        </w:tc>
        <w:tc>
          <w:tcPr>
            <w:tcW w:w="4818" w:type="dxa"/>
            <w:gridSpan w:val="5"/>
            <w:tcBorders>
              <w:top w:val="nil"/>
              <w:left w:val="nil"/>
              <w:bottom w:val="single" w:sz="8" w:space="0" w:color="auto"/>
              <w:right w:val="nil"/>
            </w:tcBorders>
            <w:shd w:val="clear" w:color="auto" w:fill="auto"/>
            <w:hideMark/>
          </w:tcPr>
          <w:p w14:paraId="5E30A3A7" w14:textId="77777777" w:rsidR="00691BEB" w:rsidRPr="00691BEB" w:rsidRDefault="00691BEB" w:rsidP="008E56B1">
            <w:pPr>
              <w:rPr>
                <w:rFonts w:ascii="Corbel" w:hAnsi="Corbel"/>
                <w:b/>
                <w:bCs/>
                <w:szCs w:val="22"/>
                <w:lang w:eastAsia="en-GB"/>
              </w:rPr>
            </w:pPr>
            <w:r w:rsidRPr="00691BEB">
              <w:rPr>
                <w:rFonts w:ascii="Corbel" w:hAnsi="Corbel"/>
                <w:b/>
                <w:bCs/>
                <w:szCs w:val="22"/>
                <w:lang w:eastAsia="en-GB"/>
              </w:rPr>
              <w:t xml:space="preserve">Department: Centre for Development of Academic Skills (CeDAS) </w:t>
            </w:r>
          </w:p>
        </w:tc>
      </w:tr>
      <w:tr w:rsidR="00B75C9F" w:rsidRPr="00C7104C" w14:paraId="772C5E71" w14:textId="77777777" w:rsidTr="053899E0">
        <w:trPr>
          <w:gridBefore w:val="1"/>
          <w:wBefore w:w="426" w:type="dxa"/>
          <w:trHeight w:val="855"/>
          <w:jc w:val="center"/>
        </w:trPr>
        <w:tc>
          <w:tcPr>
            <w:tcW w:w="4667"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21B799A" w14:textId="77777777" w:rsidR="00B75C9F" w:rsidRPr="00C7104C" w:rsidRDefault="00B75C9F" w:rsidP="008E56B1">
            <w:pPr>
              <w:rPr>
                <w:rFonts w:asciiTheme="minorHAnsi" w:hAnsiTheme="minorHAnsi" w:cstheme="minorHAnsi"/>
                <w:color w:val="000000"/>
                <w:szCs w:val="22"/>
                <w:lang w:eastAsia="en-GB"/>
              </w:rPr>
            </w:pPr>
            <w:r w:rsidRPr="00C7104C">
              <w:rPr>
                <w:rFonts w:asciiTheme="minorHAnsi" w:hAnsiTheme="minorHAnsi" w:cstheme="minorHAnsi"/>
                <w:color w:val="000000"/>
                <w:szCs w:val="22"/>
                <w:lang w:eastAsia="en-GB"/>
              </w:rPr>
              <w:t> </w:t>
            </w:r>
          </w:p>
        </w:tc>
        <w:tc>
          <w:tcPr>
            <w:tcW w:w="1199" w:type="dxa"/>
            <w:gridSpan w:val="2"/>
            <w:tcBorders>
              <w:top w:val="nil"/>
              <w:left w:val="nil"/>
              <w:bottom w:val="single" w:sz="8" w:space="0" w:color="auto"/>
              <w:right w:val="single" w:sz="8" w:space="0" w:color="auto"/>
            </w:tcBorders>
            <w:shd w:val="clear" w:color="auto" w:fill="A6A6A6" w:themeFill="background1" w:themeFillShade="A6"/>
            <w:hideMark/>
          </w:tcPr>
          <w:p w14:paraId="0314F0CD" w14:textId="77777777" w:rsidR="00B75C9F" w:rsidRPr="00C7104C" w:rsidRDefault="00B75C9F" w:rsidP="008E56B1">
            <w:pPr>
              <w:jc w:val="center"/>
              <w:rPr>
                <w:rFonts w:asciiTheme="minorHAnsi" w:hAnsiTheme="minorHAnsi" w:cstheme="minorHAnsi"/>
                <w:b/>
                <w:bCs/>
                <w:color w:val="000000"/>
                <w:szCs w:val="22"/>
                <w:lang w:eastAsia="en-GB"/>
              </w:rPr>
            </w:pPr>
            <w:r w:rsidRPr="00C7104C">
              <w:rPr>
                <w:rFonts w:asciiTheme="minorHAnsi" w:hAnsiTheme="minorHAnsi" w:cstheme="minorHAnsi"/>
                <w:b/>
                <w:bCs/>
                <w:color w:val="000000"/>
                <w:szCs w:val="22"/>
                <w:lang w:eastAsia="en-GB"/>
              </w:rPr>
              <w:t xml:space="preserve">Essential </w:t>
            </w:r>
          </w:p>
        </w:tc>
        <w:tc>
          <w:tcPr>
            <w:tcW w:w="1199" w:type="dxa"/>
            <w:gridSpan w:val="2"/>
            <w:tcBorders>
              <w:top w:val="nil"/>
              <w:left w:val="nil"/>
              <w:bottom w:val="single" w:sz="8" w:space="0" w:color="auto"/>
              <w:right w:val="single" w:sz="8" w:space="0" w:color="auto"/>
            </w:tcBorders>
            <w:shd w:val="clear" w:color="auto" w:fill="A6A6A6" w:themeFill="background1" w:themeFillShade="A6"/>
            <w:hideMark/>
          </w:tcPr>
          <w:p w14:paraId="55669282" w14:textId="77777777" w:rsidR="00B75C9F" w:rsidRPr="00C7104C" w:rsidRDefault="00B75C9F" w:rsidP="008E56B1">
            <w:pPr>
              <w:jc w:val="center"/>
              <w:rPr>
                <w:rFonts w:asciiTheme="minorHAnsi" w:hAnsiTheme="minorHAnsi" w:cstheme="minorHAnsi"/>
                <w:b/>
                <w:bCs/>
                <w:color w:val="000000"/>
                <w:szCs w:val="22"/>
                <w:lang w:eastAsia="en-GB"/>
              </w:rPr>
            </w:pPr>
            <w:r w:rsidRPr="00C7104C">
              <w:rPr>
                <w:rFonts w:asciiTheme="minorHAnsi" w:hAnsiTheme="minorHAnsi" w:cstheme="minorHAnsi"/>
                <w:b/>
                <w:bCs/>
                <w:color w:val="000000"/>
                <w:szCs w:val="22"/>
                <w:lang w:eastAsia="en-GB"/>
              </w:rPr>
              <w:t xml:space="preserve"> Desirable</w:t>
            </w:r>
          </w:p>
        </w:tc>
        <w:tc>
          <w:tcPr>
            <w:tcW w:w="2865" w:type="dxa"/>
            <w:gridSpan w:val="3"/>
            <w:tcBorders>
              <w:top w:val="nil"/>
              <w:left w:val="nil"/>
              <w:bottom w:val="single" w:sz="8" w:space="0" w:color="auto"/>
              <w:right w:val="single" w:sz="8" w:space="0" w:color="auto"/>
            </w:tcBorders>
            <w:shd w:val="clear" w:color="auto" w:fill="A6A6A6" w:themeFill="background1" w:themeFillShade="A6"/>
            <w:vAlign w:val="center"/>
            <w:hideMark/>
          </w:tcPr>
          <w:p w14:paraId="191487B4" w14:textId="77777777" w:rsidR="00691BEB" w:rsidRDefault="00B75C9F" w:rsidP="008E56B1">
            <w:pPr>
              <w:jc w:val="center"/>
              <w:rPr>
                <w:rFonts w:asciiTheme="minorHAnsi" w:hAnsiTheme="minorHAnsi" w:cstheme="minorHAnsi"/>
                <w:color w:val="000000"/>
                <w:szCs w:val="22"/>
                <w:lang w:eastAsia="en-GB"/>
              </w:rPr>
            </w:pPr>
            <w:r w:rsidRPr="00C7104C">
              <w:rPr>
                <w:rFonts w:asciiTheme="minorHAnsi" w:hAnsiTheme="minorHAnsi" w:cstheme="minorHAnsi"/>
                <w:b/>
                <w:bCs/>
                <w:color w:val="000000"/>
                <w:szCs w:val="22"/>
                <w:lang w:eastAsia="en-GB"/>
              </w:rPr>
              <w:t>Tested by</w:t>
            </w:r>
            <w:r w:rsidRPr="00C7104C">
              <w:rPr>
                <w:rFonts w:asciiTheme="minorHAnsi" w:hAnsiTheme="minorHAnsi" w:cstheme="minorHAnsi"/>
                <w:color w:val="000000"/>
                <w:szCs w:val="22"/>
                <w:lang w:eastAsia="en-GB"/>
              </w:rPr>
              <w:t xml:space="preserve">             </w:t>
            </w:r>
          </w:p>
          <w:p w14:paraId="5B0F5B3F" w14:textId="5ABCD3C1" w:rsidR="00B75C9F" w:rsidRPr="00C7104C" w:rsidRDefault="00B75C9F" w:rsidP="008E56B1">
            <w:pPr>
              <w:jc w:val="center"/>
              <w:rPr>
                <w:rFonts w:asciiTheme="minorHAnsi" w:hAnsiTheme="minorHAnsi" w:cstheme="minorHAnsi"/>
                <w:b/>
                <w:bCs/>
                <w:color w:val="000000"/>
                <w:szCs w:val="22"/>
                <w:lang w:eastAsia="en-GB"/>
              </w:rPr>
            </w:pPr>
            <w:r w:rsidRPr="00C7104C">
              <w:rPr>
                <w:rFonts w:asciiTheme="minorHAnsi" w:hAnsiTheme="minorHAnsi" w:cstheme="minorHAnsi"/>
                <w:color w:val="000000"/>
                <w:sz w:val="20"/>
                <w:lang w:eastAsia="en-GB"/>
              </w:rPr>
              <w:t>Application Form/Interview/Test</w:t>
            </w:r>
          </w:p>
        </w:tc>
      </w:tr>
      <w:tr w:rsidR="00B75C9F" w:rsidRPr="00C7104C" w14:paraId="3C78CF66" w14:textId="77777777" w:rsidTr="053899E0">
        <w:trPr>
          <w:gridBefore w:val="1"/>
          <w:wBefore w:w="426" w:type="dxa"/>
          <w:trHeight w:val="576"/>
          <w:jc w:val="center"/>
        </w:trPr>
        <w:tc>
          <w:tcPr>
            <w:tcW w:w="466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C301E17" w14:textId="77777777" w:rsidR="00B75C9F" w:rsidRPr="00C7104C" w:rsidRDefault="00B75C9F" w:rsidP="008E56B1">
            <w:pPr>
              <w:rPr>
                <w:rFonts w:asciiTheme="minorHAnsi" w:hAnsiTheme="minorHAnsi" w:cstheme="minorHAnsi"/>
                <w:b/>
                <w:bCs/>
                <w:color w:val="000000"/>
                <w:szCs w:val="22"/>
                <w:lang w:eastAsia="en-GB"/>
              </w:rPr>
            </w:pPr>
            <w:r w:rsidRPr="00C7104C">
              <w:rPr>
                <w:rFonts w:asciiTheme="minorHAnsi" w:hAnsiTheme="minorHAnsi" w:cstheme="minorHAnsi"/>
                <w:b/>
                <w:bCs/>
                <w:color w:val="000000"/>
                <w:szCs w:val="22"/>
                <w:lang w:eastAsia="en-GB"/>
              </w:rPr>
              <w:t>Knowledge, Education, Qualifications and Training</w:t>
            </w:r>
          </w:p>
        </w:tc>
        <w:tc>
          <w:tcPr>
            <w:tcW w:w="1199" w:type="dxa"/>
            <w:gridSpan w:val="2"/>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CFF6119" w14:textId="77777777" w:rsidR="00B75C9F" w:rsidRPr="00C7104C" w:rsidRDefault="00B75C9F" w:rsidP="008E56B1">
            <w:pPr>
              <w:rPr>
                <w:rFonts w:asciiTheme="minorHAnsi" w:hAnsiTheme="minorHAnsi" w:cstheme="minorHAnsi"/>
                <w:color w:val="000000"/>
                <w:szCs w:val="22"/>
                <w:lang w:eastAsia="en-GB"/>
              </w:rPr>
            </w:pPr>
            <w:r w:rsidRPr="00C7104C">
              <w:rPr>
                <w:rFonts w:asciiTheme="minorHAnsi" w:hAnsiTheme="minorHAnsi" w:cstheme="minorHAnsi"/>
                <w:color w:val="000000"/>
                <w:szCs w:val="22"/>
                <w:lang w:eastAsia="en-GB"/>
              </w:rPr>
              <w:t> </w:t>
            </w:r>
          </w:p>
        </w:tc>
        <w:tc>
          <w:tcPr>
            <w:tcW w:w="1199" w:type="dxa"/>
            <w:gridSpan w:val="2"/>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C3CE8F4" w14:textId="77777777" w:rsidR="00B75C9F" w:rsidRPr="00C7104C" w:rsidRDefault="00B75C9F" w:rsidP="008E56B1">
            <w:pPr>
              <w:jc w:val="center"/>
              <w:rPr>
                <w:rFonts w:asciiTheme="minorHAnsi" w:hAnsiTheme="minorHAnsi" w:cstheme="minorHAnsi"/>
                <w:color w:val="000000"/>
                <w:szCs w:val="22"/>
                <w:lang w:eastAsia="en-GB"/>
              </w:rPr>
            </w:pPr>
            <w:r w:rsidRPr="00C7104C">
              <w:rPr>
                <w:rFonts w:asciiTheme="minorHAnsi" w:hAnsiTheme="minorHAnsi" w:cstheme="minorHAnsi"/>
                <w:color w:val="000000"/>
                <w:szCs w:val="22"/>
                <w:lang w:eastAsia="en-GB"/>
              </w:rPr>
              <w:t> </w:t>
            </w:r>
          </w:p>
        </w:tc>
        <w:tc>
          <w:tcPr>
            <w:tcW w:w="2865" w:type="dxa"/>
            <w:gridSpan w:val="3"/>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57C1AF8E" w14:textId="77777777" w:rsidR="00B75C9F" w:rsidRPr="00C7104C" w:rsidRDefault="00B75C9F" w:rsidP="008E56B1">
            <w:pPr>
              <w:jc w:val="center"/>
              <w:rPr>
                <w:rFonts w:asciiTheme="minorHAnsi" w:hAnsiTheme="minorHAnsi" w:cstheme="minorHAnsi"/>
                <w:color w:val="000000"/>
                <w:szCs w:val="22"/>
                <w:lang w:eastAsia="en-GB"/>
              </w:rPr>
            </w:pPr>
            <w:r w:rsidRPr="00C7104C">
              <w:rPr>
                <w:rFonts w:asciiTheme="minorHAnsi" w:hAnsiTheme="minorHAnsi" w:cstheme="minorHAnsi"/>
                <w:color w:val="000000"/>
                <w:szCs w:val="22"/>
                <w:lang w:eastAsia="en-GB"/>
              </w:rPr>
              <w:t> </w:t>
            </w:r>
          </w:p>
        </w:tc>
      </w:tr>
      <w:tr w:rsidR="00B75C9F" w:rsidRPr="00C7104C" w14:paraId="1FF19888" w14:textId="77777777" w:rsidTr="053899E0">
        <w:trPr>
          <w:gridBefore w:val="1"/>
          <w:wBefore w:w="426" w:type="dxa"/>
          <w:trHeight w:val="360"/>
          <w:jc w:val="center"/>
        </w:trPr>
        <w:tc>
          <w:tcPr>
            <w:tcW w:w="4667" w:type="dxa"/>
            <w:tcBorders>
              <w:top w:val="single" w:sz="8" w:space="0" w:color="auto"/>
              <w:left w:val="single" w:sz="8" w:space="0" w:color="auto"/>
              <w:bottom w:val="single" w:sz="2" w:space="0" w:color="auto"/>
              <w:right w:val="single" w:sz="8" w:space="0" w:color="auto"/>
            </w:tcBorders>
            <w:shd w:val="clear" w:color="auto" w:fill="auto"/>
            <w:noWrap/>
            <w:vAlign w:val="bottom"/>
          </w:tcPr>
          <w:p w14:paraId="01B95CB7" w14:textId="25C5E645" w:rsidR="00B75C9F" w:rsidRPr="00C7104C" w:rsidRDefault="00B75C9F" w:rsidP="008E56B1">
            <w:pPr>
              <w:rPr>
                <w:rFonts w:asciiTheme="minorHAnsi" w:hAnsiTheme="minorHAnsi" w:cstheme="minorHAnsi"/>
                <w:iCs/>
                <w:color w:val="000000"/>
                <w:sz w:val="20"/>
                <w:lang w:eastAsia="en-GB"/>
              </w:rPr>
            </w:pPr>
            <w:r w:rsidRPr="00D84AF2">
              <w:rPr>
                <w:rFonts w:asciiTheme="minorHAnsi" w:hAnsiTheme="minorHAnsi" w:cstheme="minorHAnsi"/>
              </w:rPr>
              <w:t>Master’s degree or equivalent in relevant subject area</w:t>
            </w:r>
          </w:p>
        </w:tc>
        <w:tc>
          <w:tcPr>
            <w:tcW w:w="1199" w:type="dxa"/>
            <w:gridSpan w:val="2"/>
            <w:tcBorders>
              <w:top w:val="single" w:sz="8" w:space="0" w:color="auto"/>
              <w:left w:val="single" w:sz="8" w:space="0" w:color="auto"/>
              <w:bottom w:val="single" w:sz="2" w:space="0" w:color="auto"/>
              <w:right w:val="single" w:sz="8" w:space="0" w:color="auto"/>
            </w:tcBorders>
            <w:shd w:val="clear" w:color="auto" w:fill="auto"/>
            <w:noWrap/>
            <w:vAlign w:val="center"/>
          </w:tcPr>
          <w:p w14:paraId="3F269818" w14:textId="12A2F3C0" w:rsidR="00B75C9F" w:rsidRPr="00C7104C" w:rsidRDefault="0009368E" w:rsidP="008E56B1">
            <w:pPr>
              <w:jc w:val="center"/>
              <w:rPr>
                <w:rFonts w:asciiTheme="minorHAnsi" w:hAnsiTheme="minorHAnsi" w:cstheme="minorHAnsi"/>
                <w:iCs/>
                <w:color w:val="000000"/>
                <w:sz w:val="20"/>
                <w:lang w:eastAsia="en-GB"/>
              </w:rPr>
            </w:pPr>
            <w:r>
              <w:rPr>
                <w:rFonts w:asciiTheme="minorHAnsi" w:hAnsiTheme="minorHAnsi" w:cstheme="minorHAnsi"/>
                <w:iCs/>
                <w:color w:val="000000"/>
                <w:sz w:val="20"/>
                <w:lang w:eastAsia="en-GB"/>
              </w:rPr>
              <w:t>x</w:t>
            </w:r>
          </w:p>
        </w:tc>
        <w:tc>
          <w:tcPr>
            <w:tcW w:w="1199" w:type="dxa"/>
            <w:gridSpan w:val="2"/>
            <w:tcBorders>
              <w:top w:val="single" w:sz="8" w:space="0" w:color="auto"/>
              <w:left w:val="single" w:sz="8" w:space="0" w:color="auto"/>
              <w:bottom w:val="single" w:sz="2" w:space="0" w:color="auto"/>
              <w:right w:val="single" w:sz="8" w:space="0" w:color="auto"/>
            </w:tcBorders>
            <w:shd w:val="clear" w:color="auto" w:fill="auto"/>
            <w:noWrap/>
            <w:vAlign w:val="center"/>
          </w:tcPr>
          <w:p w14:paraId="46A5B2BA" w14:textId="77777777" w:rsidR="00B75C9F" w:rsidRPr="00C7104C" w:rsidRDefault="00B75C9F" w:rsidP="008E56B1">
            <w:pPr>
              <w:jc w:val="center"/>
              <w:rPr>
                <w:rFonts w:asciiTheme="minorHAnsi" w:hAnsiTheme="minorHAnsi" w:cstheme="minorHAnsi"/>
                <w:i/>
                <w:iCs/>
                <w:color w:val="000000"/>
                <w:sz w:val="20"/>
                <w:lang w:eastAsia="en-GB"/>
              </w:rPr>
            </w:pPr>
          </w:p>
        </w:tc>
        <w:tc>
          <w:tcPr>
            <w:tcW w:w="2865" w:type="dxa"/>
            <w:gridSpan w:val="3"/>
            <w:tcBorders>
              <w:top w:val="single" w:sz="8" w:space="0" w:color="auto"/>
              <w:left w:val="single" w:sz="8" w:space="0" w:color="auto"/>
              <w:bottom w:val="single" w:sz="2" w:space="0" w:color="auto"/>
              <w:right w:val="single" w:sz="8" w:space="0" w:color="auto"/>
            </w:tcBorders>
            <w:shd w:val="clear" w:color="auto" w:fill="auto"/>
            <w:noWrap/>
            <w:vAlign w:val="center"/>
          </w:tcPr>
          <w:p w14:paraId="5DC66A87" w14:textId="6791533D" w:rsidR="00B75C9F" w:rsidRPr="00C7104C" w:rsidRDefault="0005327D" w:rsidP="008E56B1">
            <w:pPr>
              <w:jc w:val="center"/>
              <w:rPr>
                <w:rFonts w:asciiTheme="minorHAnsi" w:hAnsiTheme="minorHAnsi" w:cstheme="minorHAnsi"/>
                <w:iCs/>
                <w:color w:val="000000"/>
                <w:sz w:val="20"/>
                <w:lang w:eastAsia="en-GB"/>
              </w:rPr>
            </w:pPr>
            <w:r>
              <w:rPr>
                <w:rFonts w:asciiTheme="minorHAnsi" w:hAnsiTheme="minorHAnsi" w:cstheme="minorHAnsi"/>
                <w:iCs/>
                <w:color w:val="000000"/>
                <w:sz w:val="20"/>
                <w:lang w:eastAsia="en-GB"/>
              </w:rPr>
              <w:t>Application Form</w:t>
            </w:r>
          </w:p>
        </w:tc>
      </w:tr>
      <w:tr w:rsidR="00B75C9F" w:rsidRPr="00C7104C" w14:paraId="03385C40" w14:textId="77777777" w:rsidTr="053899E0">
        <w:trPr>
          <w:gridBefore w:val="1"/>
          <w:wBefore w:w="426" w:type="dxa"/>
          <w:trHeight w:val="360"/>
          <w:jc w:val="center"/>
        </w:trPr>
        <w:tc>
          <w:tcPr>
            <w:tcW w:w="4667" w:type="dxa"/>
            <w:tcBorders>
              <w:top w:val="single" w:sz="2" w:space="0" w:color="auto"/>
              <w:left w:val="single" w:sz="8" w:space="0" w:color="auto"/>
              <w:bottom w:val="single" w:sz="2" w:space="0" w:color="auto"/>
              <w:right w:val="single" w:sz="8" w:space="0" w:color="auto"/>
            </w:tcBorders>
            <w:shd w:val="clear" w:color="auto" w:fill="auto"/>
            <w:vAlign w:val="center"/>
            <w:hideMark/>
          </w:tcPr>
          <w:p w14:paraId="12756AEE" w14:textId="107AEA03" w:rsidR="00B75C9F" w:rsidRPr="00C7104C" w:rsidRDefault="00B75C9F" w:rsidP="008E56B1">
            <w:pPr>
              <w:rPr>
                <w:rFonts w:asciiTheme="minorHAnsi" w:hAnsiTheme="minorHAnsi" w:cstheme="minorHAnsi"/>
                <w:b/>
                <w:bCs/>
                <w:color w:val="000000"/>
                <w:szCs w:val="22"/>
                <w:lang w:eastAsia="en-GB"/>
              </w:rPr>
            </w:pPr>
            <w:r w:rsidRPr="00C7104C">
              <w:rPr>
                <w:rFonts w:asciiTheme="minorHAnsi" w:hAnsiTheme="minorHAnsi" w:cstheme="minorHAnsi"/>
              </w:rPr>
              <w:t>PhD</w:t>
            </w:r>
            <w:r w:rsidR="002A5504">
              <w:rPr>
                <w:rFonts w:asciiTheme="minorHAnsi" w:hAnsiTheme="minorHAnsi" w:cstheme="minorHAnsi"/>
                <w:color w:val="7030A0"/>
              </w:rPr>
              <w:t xml:space="preserve"> </w:t>
            </w:r>
            <w:r w:rsidRPr="00C7104C">
              <w:rPr>
                <w:rFonts w:asciiTheme="minorHAnsi" w:hAnsiTheme="minorHAnsi" w:cstheme="minorHAnsi"/>
              </w:rPr>
              <w:t>or appropriate professional qualification in relevant discipline</w:t>
            </w:r>
          </w:p>
        </w:tc>
        <w:tc>
          <w:tcPr>
            <w:tcW w:w="1199" w:type="dxa"/>
            <w:gridSpan w:val="2"/>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3D93F7EA" w14:textId="77777777" w:rsidR="00B75C9F" w:rsidRPr="00C7104C" w:rsidRDefault="00B75C9F" w:rsidP="008E56B1">
            <w:pPr>
              <w:rPr>
                <w:rFonts w:asciiTheme="minorHAnsi" w:hAnsiTheme="minorHAnsi" w:cstheme="minorHAnsi"/>
                <w:color w:val="000000"/>
                <w:szCs w:val="22"/>
                <w:lang w:eastAsia="en-GB"/>
              </w:rPr>
            </w:pPr>
            <w:r w:rsidRPr="00C7104C">
              <w:rPr>
                <w:rFonts w:asciiTheme="minorHAnsi" w:hAnsiTheme="minorHAnsi" w:cstheme="minorHAnsi"/>
                <w:color w:val="000000"/>
                <w:szCs w:val="22"/>
                <w:lang w:eastAsia="en-GB"/>
              </w:rPr>
              <w:t> </w:t>
            </w:r>
          </w:p>
        </w:tc>
        <w:tc>
          <w:tcPr>
            <w:tcW w:w="1199" w:type="dxa"/>
            <w:gridSpan w:val="2"/>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709AA279" w14:textId="5B94BB67" w:rsidR="00B75C9F" w:rsidRPr="00C7104C" w:rsidRDefault="0009368E" w:rsidP="008E56B1">
            <w:pPr>
              <w:jc w:val="center"/>
              <w:rPr>
                <w:rFonts w:asciiTheme="minorHAnsi" w:hAnsiTheme="minorHAnsi" w:cstheme="minorHAnsi"/>
                <w:color w:val="000000"/>
                <w:szCs w:val="22"/>
                <w:lang w:eastAsia="en-GB"/>
              </w:rPr>
            </w:pPr>
            <w:r>
              <w:rPr>
                <w:rFonts w:asciiTheme="minorHAnsi" w:hAnsiTheme="minorHAnsi" w:cstheme="minorHAnsi"/>
                <w:color w:val="000000"/>
                <w:szCs w:val="22"/>
                <w:lang w:eastAsia="en-GB"/>
              </w:rPr>
              <w:t>x</w:t>
            </w:r>
          </w:p>
        </w:tc>
        <w:tc>
          <w:tcPr>
            <w:tcW w:w="2865" w:type="dxa"/>
            <w:gridSpan w:val="3"/>
            <w:tcBorders>
              <w:top w:val="single" w:sz="2" w:space="0" w:color="auto"/>
              <w:left w:val="single" w:sz="8" w:space="0" w:color="auto"/>
              <w:bottom w:val="single" w:sz="2" w:space="0" w:color="auto"/>
              <w:right w:val="single" w:sz="8" w:space="0" w:color="auto"/>
            </w:tcBorders>
            <w:shd w:val="clear" w:color="auto" w:fill="auto"/>
            <w:noWrap/>
            <w:vAlign w:val="center"/>
          </w:tcPr>
          <w:p w14:paraId="7757ED52" w14:textId="7AFEFF06" w:rsidR="00B75C9F" w:rsidRPr="00C7104C" w:rsidRDefault="0005327D" w:rsidP="008E56B1">
            <w:pPr>
              <w:jc w:val="center"/>
              <w:rPr>
                <w:rFonts w:asciiTheme="minorHAnsi" w:hAnsiTheme="minorHAnsi" w:cstheme="minorHAnsi"/>
                <w:color w:val="000000"/>
                <w:szCs w:val="22"/>
                <w:lang w:eastAsia="en-GB"/>
              </w:rPr>
            </w:pPr>
            <w:r>
              <w:rPr>
                <w:rFonts w:asciiTheme="minorHAnsi" w:hAnsiTheme="minorHAnsi" w:cstheme="minorHAnsi"/>
                <w:iCs/>
                <w:color w:val="000000"/>
                <w:sz w:val="20"/>
                <w:lang w:eastAsia="en-GB"/>
              </w:rPr>
              <w:t>Application Form</w:t>
            </w:r>
          </w:p>
        </w:tc>
      </w:tr>
      <w:tr w:rsidR="00B75C9F" w:rsidRPr="00C7104C" w14:paraId="59047060" w14:textId="77777777" w:rsidTr="053899E0">
        <w:trPr>
          <w:gridBefore w:val="1"/>
          <w:wBefore w:w="426" w:type="dxa"/>
          <w:trHeight w:val="360"/>
          <w:jc w:val="center"/>
        </w:trPr>
        <w:tc>
          <w:tcPr>
            <w:tcW w:w="4667" w:type="dxa"/>
            <w:tcBorders>
              <w:top w:val="single" w:sz="2" w:space="0" w:color="auto"/>
              <w:left w:val="single" w:sz="8" w:space="0" w:color="auto"/>
              <w:bottom w:val="single" w:sz="2" w:space="0" w:color="auto"/>
              <w:right w:val="single" w:sz="8" w:space="0" w:color="auto"/>
            </w:tcBorders>
            <w:shd w:val="clear" w:color="auto" w:fill="auto"/>
            <w:vAlign w:val="center"/>
            <w:hideMark/>
          </w:tcPr>
          <w:p w14:paraId="4F6BDB36" w14:textId="4A3FFCBE" w:rsidR="00B75C9F" w:rsidRDefault="00DF19A7" w:rsidP="008E56B1">
            <w:pPr>
              <w:rPr>
                <w:rFonts w:asciiTheme="minorHAnsi" w:hAnsiTheme="minorHAnsi" w:cstheme="minorHAnsi"/>
                <w:bCs/>
                <w:color w:val="000000"/>
                <w:szCs w:val="22"/>
                <w:lang w:eastAsia="en-GB"/>
              </w:rPr>
            </w:pPr>
            <w:bookmarkStart w:id="0" w:name="_Hlk125626033"/>
            <w:r>
              <w:rPr>
                <w:rFonts w:asciiTheme="minorHAnsi" w:hAnsiTheme="minorHAnsi" w:cstheme="minorHAnsi"/>
                <w:bCs/>
                <w:color w:val="000000"/>
                <w:szCs w:val="22"/>
                <w:lang w:eastAsia="en-GB"/>
              </w:rPr>
              <w:t>A</w:t>
            </w:r>
            <w:r w:rsidR="00711087">
              <w:rPr>
                <w:rFonts w:asciiTheme="minorHAnsi" w:hAnsiTheme="minorHAnsi" w:cstheme="minorHAnsi"/>
                <w:bCs/>
                <w:color w:val="000000"/>
                <w:szCs w:val="22"/>
                <w:lang w:eastAsia="en-GB"/>
              </w:rPr>
              <w:t xml:space="preserve"> recognised teaching qualification</w:t>
            </w:r>
            <w:r w:rsidR="00995FED">
              <w:rPr>
                <w:rFonts w:asciiTheme="minorHAnsi" w:hAnsiTheme="minorHAnsi" w:cstheme="minorHAnsi"/>
                <w:bCs/>
                <w:color w:val="000000"/>
                <w:szCs w:val="22"/>
                <w:lang w:eastAsia="en-GB"/>
              </w:rPr>
              <w:t xml:space="preserve"> or professional recognition,</w:t>
            </w:r>
            <w:r w:rsidR="00711087">
              <w:rPr>
                <w:rFonts w:asciiTheme="minorHAnsi" w:hAnsiTheme="minorHAnsi" w:cstheme="minorHAnsi"/>
                <w:bCs/>
                <w:color w:val="000000"/>
                <w:szCs w:val="22"/>
                <w:lang w:eastAsia="en-GB"/>
              </w:rPr>
              <w:t xml:space="preserve"> </w:t>
            </w:r>
            <w:r>
              <w:rPr>
                <w:rFonts w:asciiTheme="minorHAnsi" w:hAnsiTheme="minorHAnsi" w:cstheme="minorHAnsi"/>
                <w:bCs/>
                <w:color w:val="000000"/>
                <w:szCs w:val="22"/>
                <w:lang w:eastAsia="en-GB"/>
              </w:rPr>
              <w:t xml:space="preserve">such as </w:t>
            </w:r>
          </w:p>
          <w:p w14:paraId="2437C7A9" w14:textId="79029D45" w:rsidR="00193DDC" w:rsidRPr="00691BEB" w:rsidRDefault="00DF19A7" w:rsidP="008E56B1">
            <w:pPr>
              <w:rPr>
                <w:rFonts w:asciiTheme="minorHAnsi" w:hAnsiTheme="minorHAnsi" w:cstheme="minorHAnsi"/>
                <w:bCs/>
                <w:color w:val="000000"/>
                <w:szCs w:val="22"/>
                <w:lang w:eastAsia="en-GB"/>
              </w:rPr>
            </w:pPr>
            <w:r w:rsidRPr="00DF19A7">
              <w:rPr>
                <w:rFonts w:asciiTheme="minorHAnsi" w:hAnsiTheme="minorHAnsi" w:cstheme="minorHAnsi"/>
                <w:bCs/>
                <w:color w:val="000000"/>
                <w:szCs w:val="22"/>
                <w:lang w:eastAsia="en-GB"/>
              </w:rPr>
              <w:t xml:space="preserve">PGCE, </w:t>
            </w:r>
            <w:r w:rsidR="00711087">
              <w:rPr>
                <w:rFonts w:asciiTheme="minorHAnsi" w:hAnsiTheme="minorHAnsi" w:cstheme="minorHAnsi"/>
                <w:bCs/>
                <w:color w:val="000000"/>
                <w:szCs w:val="22"/>
                <w:lang w:eastAsia="en-GB"/>
              </w:rPr>
              <w:t>DELTA</w:t>
            </w:r>
            <w:bookmarkEnd w:id="0"/>
            <w:r w:rsidR="00995FED">
              <w:rPr>
                <w:rFonts w:asciiTheme="minorHAnsi" w:hAnsiTheme="minorHAnsi" w:cstheme="minorHAnsi"/>
                <w:bCs/>
                <w:color w:val="000000"/>
                <w:szCs w:val="22"/>
                <w:lang w:eastAsia="en-GB"/>
              </w:rPr>
              <w:t xml:space="preserve"> or Fellowship of HEA</w:t>
            </w:r>
          </w:p>
        </w:tc>
        <w:tc>
          <w:tcPr>
            <w:tcW w:w="1199" w:type="dxa"/>
            <w:gridSpan w:val="2"/>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0AF37205" w14:textId="5BD6555D" w:rsidR="00B75C9F" w:rsidRPr="00C7104C" w:rsidRDefault="0009368E" w:rsidP="00691BEB">
            <w:pPr>
              <w:jc w:val="center"/>
              <w:rPr>
                <w:rFonts w:asciiTheme="minorHAnsi" w:hAnsiTheme="minorHAnsi" w:cstheme="minorHAnsi"/>
                <w:color w:val="000000"/>
                <w:szCs w:val="22"/>
                <w:lang w:eastAsia="en-GB"/>
              </w:rPr>
            </w:pPr>
            <w:r>
              <w:rPr>
                <w:rFonts w:asciiTheme="minorHAnsi" w:hAnsiTheme="minorHAnsi" w:cstheme="minorHAnsi"/>
                <w:color w:val="000000"/>
                <w:szCs w:val="22"/>
                <w:lang w:eastAsia="en-GB"/>
              </w:rPr>
              <w:t>x</w:t>
            </w:r>
          </w:p>
        </w:tc>
        <w:tc>
          <w:tcPr>
            <w:tcW w:w="1199" w:type="dxa"/>
            <w:gridSpan w:val="2"/>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3869E935" w14:textId="77777777" w:rsidR="00B75C9F" w:rsidRPr="00C7104C" w:rsidRDefault="00B75C9F" w:rsidP="008E56B1">
            <w:pPr>
              <w:jc w:val="center"/>
              <w:rPr>
                <w:rFonts w:asciiTheme="minorHAnsi" w:hAnsiTheme="minorHAnsi" w:cstheme="minorHAnsi"/>
                <w:color w:val="000000"/>
                <w:szCs w:val="22"/>
                <w:lang w:eastAsia="en-GB"/>
              </w:rPr>
            </w:pPr>
            <w:r w:rsidRPr="00C7104C">
              <w:rPr>
                <w:rFonts w:asciiTheme="minorHAnsi" w:hAnsiTheme="minorHAnsi" w:cstheme="minorHAnsi"/>
                <w:color w:val="000000"/>
                <w:szCs w:val="22"/>
                <w:lang w:eastAsia="en-GB"/>
              </w:rPr>
              <w:t> </w:t>
            </w:r>
          </w:p>
        </w:tc>
        <w:tc>
          <w:tcPr>
            <w:tcW w:w="2865" w:type="dxa"/>
            <w:gridSpan w:val="3"/>
            <w:tcBorders>
              <w:top w:val="single" w:sz="2" w:space="0" w:color="auto"/>
              <w:left w:val="single" w:sz="8" w:space="0" w:color="auto"/>
              <w:bottom w:val="single" w:sz="2" w:space="0" w:color="auto"/>
              <w:right w:val="single" w:sz="8" w:space="0" w:color="auto"/>
            </w:tcBorders>
            <w:shd w:val="clear" w:color="auto" w:fill="auto"/>
            <w:noWrap/>
            <w:vAlign w:val="center"/>
          </w:tcPr>
          <w:p w14:paraId="5224635B" w14:textId="59822958" w:rsidR="00B75C9F" w:rsidRPr="00C7104C" w:rsidRDefault="0005327D" w:rsidP="008E56B1">
            <w:pPr>
              <w:jc w:val="center"/>
              <w:rPr>
                <w:rFonts w:asciiTheme="minorHAnsi" w:hAnsiTheme="minorHAnsi" w:cstheme="minorHAnsi"/>
                <w:color w:val="000000"/>
                <w:szCs w:val="22"/>
                <w:lang w:eastAsia="en-GB"/>
              </w:rPr>
            </w:pPr>
            <w:r>
              <w:rPr>
                <w:rFonts w:asciiTheme="minorHAnsi" w:hAnsiTheme="minorHAnsi" w:cstheme="minorHAnsi"/>
                <w:iCs/>
                <w:color w:val="000000"/>
                <w:sz w:val="20"/>
                <w:lang w:eastAsia="en-GB"/>
              </w:rPr>
              <w:t>Application Form</w:t>
            </w:r>
            <w:r>
              <w:rPr>
                <w:rFonts w:asciiTheme="minorHAnsi" w:hAnsiTheme="minorHAnsi" w:cstheme="minorHAnsi"/>
                <w:color w:val="000000"/>
                <w:szCs w:val="22"/>
                <w:lang w:eastAsia="en-GB"/>
              </w:rPr>
              <w:t xml:space="preserve"> </w:t>
            </w:r>
          </w:p>
        </w:tc>
      </w:tr>
      <w:tr w:rsidR="00B75C9F" w:rsidRPr="00865ABE" w14:paraId="28356F4B" w14:textId="77777777" w:rsidTr="053899E0">
        <w:trPr>
          <w:gridBefore w:val="1"/>
          <w:wBefore w:w="426" w:type="dxa"/>
          <w:trHeight w:val="288"/>
          <w:jc w:val="center"/>
        </w:trPr>
        <w:tc>
          <w:tcPr>
            <w:tcW w:w="4667" w:type="dxa"/>
            <w:tcBorders>
              <w:top w:val="single" w:sz="2" w:space="0" w:color="auto"/>
              <w:left w:val="single" w:sz="8" w:space="0" w:color="auto"/>
              <w:bottom w:val="single" w:sz="2" w:space="0" w:color="auto"/>
              <w:right w:val="single" w:sz="8" w:space="0" w:color="auto"/>
            </w:tcBorders>
            <w:shd w:val="clear" w:color="auto" w:fill="auto"/>
            <w:vAlign w:val="center"/>
            <w:hideMark/>
          </w:tcPr>
          <w:p w14:paraId="611BF272" w14:textId="1651C2BD" w:rsidR="00A47C2E" w:rsidRPr="00A47C2E" w:rsidRDefault="0066411C" w:rsidP="0C296DFC">
            <w:pPr>
              <w:rPr>
                <w:rFonts w:asciiTheme="minorHAnsi" w:hAnsiTheme="minorHAnsi" w:cstheme="minorBidi"/>
              </w:rPr>
            </w:pPr>
            <w:r>
              <w:rPr>
                <w:rFonts w:asciiTheme="minorHAnsi" w:hAnsiTheme="minorHAnsi" w:cstheme="minorBidi"/>
              </w:rPr>
              <w:t>In-depth knowledge of</w:t>
            </w:r>
            <w:r w:rsidRPr="0066411C">
              <w:rPr>
                <w:rFonts w:asciiTheme="minorHAnsi" w:hAnsiTheme="minorHAnsi" w:cstheme="minorBidi"/>
              </w:rPr>
              <w:t xml:space="preserve"> the theory and practical application of inclusive pedagogies and wellbeing strategies that enable students from diverse backgrounds to thrive academically.</w:t>
            </w:r>
          </w:p>
        </w:tc>
        <w:tc>
          <w:tcPr>
            <w:tcW w:w="1199" w:type="dxa"/>
            <w:gridSpan w:val="2"/>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0830EA0A" w14:textId="5407E02C" w:rsidR="00B75C9F" w:rsidRPr="00865ABE" w:rsidRDefault="0009368E" w:rsidP="00691BEB">
            <w:pPr>
              <w:jc w:val="center"/>
              <w:rPr>
                <w:rFonts w:asciiTheme="minorHAnsi" w:hAnsiTheme="minorHAnsi" w:cstheme="minorHAnsi"/>
                <w:color w:val="000000"/>
                <w:szCs w:val="22"/>
                <w:lang w:eastAsia="en-GB"/>
              </w:rPr>
            </w:pPr>
            <w:r>
              <w:rPr>
                <w:rFonts w:asciiTheme="minorHAnsi" w:hAnsiTheme="minorHAnsi" w:cstheme="minorHAnsi"/>
                <w:color w:val="000000"/>
                <w:szCs w:val="22"/>
                <w:lang w:eastAsia="en-GB"/>
              </w:rPr>
              <w:t>x</w:t>
            </w:r>
          </w:p>
        </w:tc>
        <w:tc>
          <w:tcPr>
            <w:tcW w:w="1199" w:type="dxa"/>
            <w:gridSpan w:val="2"/>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578F4751" w14:textId="3F252C0F" w:rsidR="00B75C9F" w:rsidRPr="00865ABE" w:rsidRDefault="00B75C9F" w:rsidP="00691BEB">
            <w:pPr>
              <w:rPr>
                <w:rFonts w:asciiTheme="minorHAnsi" w:hAnsiTheme="minorHAnsi" w:cstheme="minorHAnsi"/>
                <w:color w:val="000000"/>
                <w:szCs w:val="22"/>
                <w:lang w:eastAsia="en-GB"/>
              </w:rPr>
            </w:pPr>
          </w:p>
        </w:tc>
        <w:tc>
          <w:tcPr>
            <w:tcW w:w="2865" w:type="dxa"/>
            <w:gridSpan w:val="3"/>
            <w:tcBorders>
              <w:top w:val="single" w:sz="2" w:space="0" w:color="auto"/>
              <w:left w:val="single" w:sz="8" w:space="0" w:color="auto"/>
              <w:bottom w:val="single" w:sz="2" w:space="0" w:color="auto"/>
              <w:right w:val="single" w:sz="8" w:space="0" w:color="auto"/>
            </w:tcBorders>
            <w:shd w:val="clear" w:color="auto" w:fill="auto"/>
            <w:noWrap/>
            <w:vAlign w:val="center"/>
          </w:tcPr>
          <w:p w14:paraId="2EAFC56B" w14:textId="540DC33C" w:rsidR="00B75C9F" w:rsidRPr="00865ABE" w:rsidRDefault="0005327D" w:rsidP="008E56B1">
            <w:pPr>
              <w:jc w:val="center"/>
              <w:rPr>
                <w:rFonts w:asciiTheme="minorHAnsi" w:hAnsiTheme="minorHAnsi" w:cstheme="minorHAnsi"/>
                <w:color w:val="000000"/>
                <w:szCs w:val="22"/>
                <w:lang w:eastAsia="en-GB"/>
              </w:rPr>
            </w:pPr>
            <w:r>
              <w:rPr>
                <w:rFonts w:asciiTheme="minorHAnsi" w:hAnsiTheme="minorHAnsi" w:cstheme="minorHAnsi"/>
                <w:iCs/>
                <w:color w:val="000000"/>
                <w:sz w:val="20"/>
                <w:lang w:eastAsia="en-GB"/>
              </w:rPr>
              <w:t>Application Form / Interview</w:t>
            </w:r>
          </w:p>
        </w:tc>
      </w:tr>
      <w:tr w:rsidR="00B75C9F" w:rsidRPr="00865ABE" w14:paraId="5C9FFF32" w14:textId="77777777" w:rsidTr="053899E0">
        <w:trPr>
          <w:gridBefore w:val="1"/>
          <w:wBefore w:w="426" w:type="dxa"/>
          <w:trHeight w:val="288"/>
          <w:jc w:val="center"/>
        </w:trPr>
        <w:tc>
          <w:tcPr>
            <w:tcW w:w="4667" w:type="dxa"/>
            <w:tcBorders>
              <w:top w:val="single" w:sz="8" w:space="0" w:color="auto"/>
              <w:left w:val="single" w:sz="8" w:space="0" w:color="auto"/>
              <w:bottom w:val="single" w:sz="2" w:space="0" w:color="auto"/>
              <w:right w:val="single" w:sz="8" w:space="0" w:color="auto"/>
            </w:tcBorders>
            <w:shd w:val="clear" w:color="auto" w:fill="D9D9D9" w:themeFill="background1" w:themeFillShade="D9"/>
            <w:vAlign w:val="bottom"/>
            <w:hideMark/>
          </w:tcPr>
          <w:p w14:paraId="4ED4EBE8" w14:textId="4371D3AE" w:rsidR="00B75C9F" w:rsidRPr="00865ABE" w:rsidRDefault="00454CF0" w:rsidP="008E56B1">
            <w:pPr>
              <w:rPr>
                <w:rFonts w:asciiTheme="minorHAnsi" w:hAnsiTheme="minorHAnsi" w:cstheme="minorHAnsi"/>
                <w:b/>
                <w:bCs/>
                <w:color w:val="000000"/>
                <w:szCs w:val="22"/>
                <w:lang w:eastAsia="en-GB"/>
              </w:rPr>
            </w:pPr>
            <w:r>
              <w:rPr>
                <w:rFonts w:asciiTheme="minorHAnsi" w:hAnsiTheme="minorHAnsi" w:cstheme="minorHAnsi"/>
                <w:b/>
                <w:bCs/>
                <w:color w:val="000000"/>
                <w:szCs w:val="22"/>
                <w:lang w:eastAsia="en-GB"/>
              </w:rPr>
              <w:t>Experience</w:t>
            </w:r>
          </w:p>
        </w:tc>
        <w:tc>
          <w:tcPr>
            <w:tcW w:w="1199" w:type="dxa"/>
            <w:gridSpan w:val="2"/>
            <w:tcBorders>
              <w:top w:val="single" w:sz="8" w:space="0" w:color="auto"/>
              <w:left w:val="single" w:sz="8" w:space="0" w:color="auto"/>
              <w:bottom w:val="single" w:sz="2" w:space="0" w:color="auto"/>
              <w:right w:val="single" w:sz="8" w:space="0" w:color="auto"/>
            </w:tcBorders>
            <w:shd w:val="clear" w:color="auto" w:fill="D9D9D9" w:themeFill="background1" w:themeFillShade="D9"/>
            <w:vAlign w:val="bottom"/>
            <w:hideMark/>
          </w:tcPr>
          <w:p w14:paraId="596AFADF" w14:textId="77777777" w:rsidR="00B75C9F" w:rsidRPr="00865ABE" w:rsidRDefault="00B75C9F" w:rsidP="008E56B1">
            <w:pPr>
              <w:rPr>
                <w:rFonts w:asciiTheme="minorHAnsi" w:hAnsiTheme="minorHAnsi" w:cstheme="minorHAnsi"/>
                <w:b/>
                <w:bCs/>
                <w:color w:val="000000"/>
                <w:szCs w:val="22"/>
                <w:lang w:eastAsia="en-GB"/>
              </w:rPr>
            </w:pPr>
            <w:r w:rsidRPr="00865ABE">
              <w:rPr>
                <w:rFonts w:asciiTheme="minorHAnsi" w:hAnsiTheme="minorHAnsi" w:cstheme="minorHAnsi"/>
                <w:b/>
                <w:bCs/>
                <w:color w:val="000000"/>
                <w:szCs w:val="22"/>
                <w:lang w:eastAsia="en-GB"/>
              </w:rPr>
              <w:t> </w:t>
            </w:r>
          </w:p>
        </w:tc>
        <w:tc>
          <w:tcPr>
            <w:tcW w:w="1199" w:type="dxa"/>
            <w:gridSpan w:val="2"/>
            <w:tcBorders>
              <w:top w:val="single" w:sz="8" w:space="0" w:color="auto"/>
              <w:left w:val="single" w:sz="8" w:space="0" w:color="auto"/>
              <w:bottom w:val="single" w:sz="2" w:space="0" w:color="auto"/>
              <w:right w:val="single" w:sz="8" w:space="0" w:color="auto"/>
            </w:tcBorders>
            <w:shd w:val="clear" w:color="auto" w:fill="D9D9D9" w:themeFill="background1" w:themeFillShade="D9"/>
            <w:vAlign w:val="bottom"/>
            <w:hideMark/>
          </w:tcPr>
          <w:p w14:paraId="782723CF" w14:textId="77777777" w:rsidR="00B75C9F" w:rsidRPr="00865ABE" w:rsidRDefault="00B75C9F" w:rsidP="008E56B1">
            <w:pPr>
              <w:jc w:val="center"/>
              <w:rPr>
                <w:rFonts w:asciiTheme="minorHAnsi" w:hAnsiTheme="minorHAnsi" w:cstheme="minorHAnsi"/>
                <w:b/>
                <w:bCs/>
                <w:color w:val="000000"/>
                <w:szCs w:val="22"/>
                <w:lang w:eastAsia="en-GB"/>
              </w:rPr>
            </w:pPr>
            <w:r w:rsidRPr="00865ABE">
              <w:rPr>
                <w:rFonts w:asciiTheme="minorHAnsi" w:hAnsiTheme="minorHAnsi" w:cstheme="minorHAnsi"/>
                <w:b/>
                <w:bCs/>
                <w:color w:val="000000"/>
                <w:szCs w:val="22"/>
                <w:lang w:eastAsia="en-GB"/>
              </w:rPr>
              <w:t> </w:t>
            </w:r>
          </w:p>
        </w:tc>
        <w:tc>
          <w:tcPr>
            <w:tcW w:w="2865" w:type="dxa"/>
            <w:gridSpan w:val="3"/>
            <w:tcBorders>
              <w:top w:val="single" w:sz="8" w:space="0" w:color="auto"/>
              <w:left w:val="single" w:sz="8" w:space="0" w:color="auto"/>
              <w:bottom w:val="single" w:sz="2" w:space="0" w:color="auto"/>
              <w:right w:val="single" w:sz="8" w:space="0" w:color="auto"/>
            </w:tcBorders>
            <w:shd w:val="clear" w:color="auto" w:fill="D9D9D9" w:themeFill="background1" w:themeFillShade="D9"/>
            <w:noWrap/>
            <w:vAlign w:val="bottom"/>
            <w:hideMark/>
          </w:tcPr>
          <w:p w14:paraId="1095C47F" w14:textId="77777777" w:rsidR="00B75C9F" w:rsidRPr="00865ABE" w:rsidRDefault="00B75C9F" w:rsidP="008E56B1">
            <w:pPr>
              <w:jc w:val="center"/>
              <w:rPr>
                <w:rFonts w:asciiTheme="minorHAnsi" w:hAnsiTheme="minorHAnsi" w:cstheme="minorHAnsi"/>
                <w:color w:val="000000"/>
                <w:szCs w:val="22"/>
                <w:lang w:eastAsia="en-GB"/>
              </w:rPr>
            </w:pPr>
            <w:r w:rsidRPr="00865ABE">
              <w:rPr>
                <w:rFonts w:asciiTheme="minorHAnsi" w:hAnsiTheme="minorHAnsi" w:cstheme="minorHAnsi"/>
                <w:color w:val="000000"/>
                <w:szCs w:val="22"/>
                <w:lang w:eastAsia="en-GB"/>
              </w:rPr>
              <w:t> </w:t>
            </w:r>
          </w:p>
        </w:tc>
      </w:tr>
      <w:tr w:rsidR="002A5504" w:rsidRPr="002A5504" w14:paraId="4BDC1759" w14:textId="77777777" w:rsidTr="053899E0">
        <w:trPr>
          <w:gridBefore w:val="1"/>
          <w:wBefore w:w="426" w:type="dxa"/>
          <w:trHeight w:val="288"/>
          <w:jc w:val="center"/>
        </w:trPr>
        <w:tc>
          <w:tcPr>
            <w:tcW w:w="4667" w:type="dxa"/>
            <w:tcBorders>
              <w:top w:val="single" w:sz="8" w:space="0" w:color="auto"/>
              <w:left w:val="single" w:sz="8" w:space="0" w:color="auto"/>
              <w:bottom w:val="single" w:sz="2" w:space="0" w:color="auto"/>
              <w:right w:val="single" w:sz="8" w:space="0" w:color="auto"/>
            </w:tcBorders>
            <w:shd w:val="clear" w:color="auto" w:fill="auto"/>
            <w:vAlign w:val="bottom"/>
          </w:tcPr>
          <w:p w14:paraId="79FD6282" w14:textId="70E6EBC4" w:rsidR="002A5504" w:rsidRPr="00C66D36" w:rsidRDefault="00E32588" w:rsidP="00A93DA0">
            <w:pPr>
              <w:rPr>
                <w:rFonts w:asciiTheme="minorHAnsi" w:hAnsiTheme="minorHAnsi" w:cstheme="minorHAnsi"/>
                <w:highlight w:val="yellow"/>
              </w:rPr>
            </w:pPr>
            <w:r w:rsidRPr="0066411C">
              <w:rPr>
                <w:rFonts w:asciiTheme="minorHAnsi" w:hAnsiTheme="minorHAnsi" w:cstheme="minorHAnsi"/>
              </w:rPr>
              <w:t xml:space="preserve">Significant experience of providing impactful, discipline-specific learning development activities for undergraduate and taught postgraduate students in the sciences or social sciences. </w:t>
            </w:r>
          </w:p>
        </w:tc>
        <w:tc>
          <w:tcPr>
            <w:tcW w:w="1199" w:type="dxa"/>
            <w:gridSpan w:val="2"/>
            <w:tcBorders>
              <w:top w:val="single" w:sz="8" w:space="0" w:color="auto"/>
              <w:left w:val="single" w:sz="8" w:space="0" w:color="auto"/>
              <w:bottom w:val="single" w:sz="2" w:space="0" w:color="auto"/>
              <w:right w:val="single" w:sz="8" w:space="0" w:color="auto"/>
            </w:tcBorders>
            <w:shd w:val="clear" w:color="auto" w:fill="auto"/>
            <w:vAlign w:val="center"/>
          </w:tcPr>
          <w:p w14:paraId="08B91DD3" w14:textId="3F71933D" w:rsidR="002A5504" w:rsidRPr="005818B2" w:rsidRDefault="0009368E" w:rsidP="005818B2">
            <w:pPr>
              <w:jc w:val="center"/>
              <w:rPr>
                <w:rFonts w:asciiTheme="minorHAnsi" w:hAnsiTheme="minorHAnsi" w:cstheme="minorHAnsi"/>
                <w:color w:val="000000"/>
                <w:szCs w:val="22"/>
                <w:lang w:eastAsia="en-GB"/>
              </w:rPr>
            </w:pPr>
            <w:r>
              <w:rPr>
                <w:rFonts w:asciiTheme="minorHAnsi" w:hAnsiTheme="minorHAnsi" w:cstheme="minorHAnsi"/>
                <w:color w:val="000000"/>
                <w:szCs w:val="22"/>
                <w:lang w:eastAsia="en-GB"/>
              </w:rPr>
              <w:t>x</w:t>
            </w:r>
          </w:p>
        </w:tc>
        <w:tc>
          <w:tcPr>
            <w:tcW w:w="1199" w:type="dxa"/>
            <w:gridSpan w:val="2"/>
            <w:tcBorders>
              <w:top w:val="single" w:sz="8" w:space="0" w:color="auto"/>
              <w:left w:val="single" w:sz="8" w:space="0" w:color="auto"/>
              <w:bottom w:val="single" w:sz="2" w:space="0" w:color="auto"/>
              <w:right w:val="single" w:sz="8" w:space="0" w:color="auto"/>
            </w:tcBorders>
            <w:shd w:val="clear" w:color="auto" w:fill="auto"/>
            <w:vAlign w:val="bottom"/>
          </w:tcPr>
          <w:p w14:paraId="40B9E039" w14:textId="77777777" w:rsidR="002A5504" w:rsidRPr="002A5504" w:rsidRDefault="002A5504" w:rsidP="008E56B1">
            <w:pPr>
              <w:jc w:val="center"/>
              <w:rPr>
                <w:rFonts w:asciiTheme="minorHAnsi" w:hAnsiTheme="minorHAnsi" w:cstheme="minorHAnsi"/>
                <w:b/>
                <w:bCs/>
                <w:szCs w:val="22"/>
                <w:lang w:eastAsia="en-GB"/>
              </w:rPr>
            </w:pPr>
          </w:p>
        </w:tc>
        <w:tc>
          <w:tcPr>
            <w:tcW w:w="2865" w:type="dxa"/>
            <w:gridSpan w:val="3"/>
            <w:tcBorders>
              <w:top w:val="single" w:sz="8" w:space="0" w:color="auto"/>
              <w:left w:val="single" w:sz="8" w:space="0" w:color="auto"/>
              <w:bottom w:val="single" w:sz="2" w:space="0" w:color="auto"/>
              <w:right w:val="single" w:sz="8" w:space="0" w:color="auto"/>
            </w:tcBorders>
            <w:shd w:val="clear" w:color="auto" w:fill="auto"/>
            <w:noWrap/>
            <w:vAlign w:val="center"/>
          </w:tcPr>
          <w:p w14:paraId="35DBC9DE" w14:textId="5B3A948E" w:rsidR="002A5504" w:rsidRPr="002A5504" w:rsidRDefault="00A93DA0" w:rsidP="008E56B1">
            <w:pPr>
              <w:jc w:val="center"/>
              <w:rPr>
                <w:rFonts w:asciiTheme="minorHAnsi" w:hAnsiTheme="minorHAnsi" w:cstheme="minorHAnsi"/>
                <w:szCs w:val="22"/>
                <w:lang w:eastAsia="en-GB"/>
              </w:rPr>
            </w:pPr>
            <w:r>
              <w:rPr>
                <w:rFonts w:asciiTheme="minorHAnsi" w:hAnsiTheme="minorHAnsi" w:cstheme="minorHAnsi"/>
                <w:iCs/>
                <w:color w:val="000000"/>
                <w:sz w:val="20"/>
                <w:lang w:eastAsia="en-GB"/>
              </w:rPr>
              <w:t>Application Form / Interview</w:t>
            </w:r>
          </w:p>
        </w:tc>
      </w:tr>
      <w:tr w:rsidR="00E32588" w:rsidRPr="00865ABE" w14:paraId="7AAF0BC7" w14:textId="77777777" w:rsidTr="053899E0">
        <w:trPr>
          <w:gridBefore w:val="1"/>
          <w:wBefore w:w="426" w:type="dxa"/>
          <w:trHeight w:val="288"/>
          <w:jc w:val="center"/>
        </w:trPr>
        <w:tc>
          <w:tcPr>
            <w:tcW w:w="4667" w:type="dxa"/>
            <w:tcBorders>
              <w:top w:val="single" w:sz="2" w:space="0" w:color="auto"/>
              <w:left w:val="single" w:sz="8" w:space="0" w:color="auto"/>
              <w:bottom w:val="single" w:sz="2" w:space="0" w:color="auto"/>
              <w:right w:val="single" w:sz="8" w:space="0" w:color="auto"/>
            </w:tcBorders>
            <w:shd w:val="clear" w:color="auto" w:fill="auto"/>
            <w:noWrap/>
            <w:vAlign w:val="center"/>
          </w:tcPr>
          <w:p w14:paraId="078845F0" w14:textId="7808F144" w:rsidR="00E32588" w:rsidRPr="00C66D36" w:rsidRDefault="0066411C" w:rsidP="00A93DA0">
            <w:pPr>
              <w:rPr>
                <w:rFonts w:asciiTheme="minorHAnsi" w:hAnsiTheme="minorHAnsi" w:cstheme="minorHAnsi"/>
                <w:highlight w:val="yellow"/>
              </w:rPr>
            </w:pPr>
            <w:r>
              <w:rPr>
                <w:rFonts w:asciiTheme="minorHAnsi" w:hAnsiTheme="minorHAnsi" w:cstheme="minorHAnsi"/>
              </w:rPr>
              <w:t>Significant experience of supporting students</w:t>
            </w:r>
            <w:r w:rsidRPr="0066411C">
              <w:rPr>
                <w:rFonts w:asciiTheme="minorHAnsi" w:hAnsiTheme="minorHAnsi" w:cstheme="minorHAnsi"/>
              </w:rPr>
              <w:t xml:space="preserve"> from diverse backgrounds to thrive academically.</w:t>
            </w:r>
          </w:p>
        </w:tc>
        <w:tc>
          <w:tcPr>
            <w:tcW w:w="1199" w:type="dxa"/>
            <w:gridSpan w:val="2"/>
            <w:tcBorders>
              <w:top w:val="single" w:sz="2" w:space="0" w:color="auto"/>
              <w:left w:val="single" w:sz="8" w:space="0" w:color="auto"/>
              <w:bottom w:val="single" w:sz="2" w:space="0" w:color="auto"/>
              <w:right w:val="single" w:sz="8" w:space="0" w:color="auto"/>
            </w:tcBorders>
            <w:shd w:val="clear" w:color="auto" w:fill="auto"/>
            <w:noWrap/>
            <w:vAlign w:val="center"/>
          </w:tcPr>
          <w:p w14:paraId="11EFB7EC" w14:textId="0A329C8A" w:rsidR="00E32588" w:rsidRDefault="0009368E" w:rsidP="008E56B1">
            <w:pPr>
              <w:jc w:val="center"/>
              <w:rPr>
                <w:rFonts w:asciiTheme="minorHAnsi" w:hAnsiTheme="minorHAnsi" w:cstheme="minorHAnsi"/>
                <w:color w:val="000000"/>
                <w:szCs w:val="22"/>
                <w:lang w:eastAsia="en-GB"/>
              </w:rPr>
            </w:pPr>
            <w:r>
              <w:rPr>
                <w:rFonts w:asciiTheme="minorHAnsi" w:hAnsiTheme="minorHAnsi" w:cstheme="minorHAnsi"/>
                <w:color w:val="000000"/>
                <w:szCs w:val="22"/>
                <w:lang w:eastAsia="en-GB"/>
              </w:rPr>
              <w:t>x</w:t>
            </w:r>
          </w:p>
        </w:tc>
        <w:tc>
          <w:tcPr>
            <w:tcW w:w="1199" w:type="dxa"/>
            <w:gridSpan w:val="2"/>
            <w:tcBorders>
              <w:top w:val="single" w:sz="2" w:space="0" w:color="auto"/>
              <w:left w:val="single" w:sz="8" w:space="0" w:color="auto"/>
              <w:bottom w:val="single" w:sz="2" w:space="0" w:color="auto"/>
              <w:right w:val="single" w:sz="8" w:space="0" w:color="auto"/>
            </w:tcBorders>
            <w:shd w:val="clear" w:color="auto" w:fill="auto"/>
            <w:noWrap/>
            <w:vAlign w:val="center"/>
          </w:tcPr>
          <w:p w14:paraId="346F80E6" w14:textId="77777777" w:rsidR="00E32588" w:rsidRPr="00865ABE" w:rsidRDefault="00E32588" w:rsidP="008E56B1">
            <w:pPr>
              <w:jc w:val="center"/>
              <w:rPr>
                <w:rFonts w:asciiTheme="minorHAnsi" w:hAnsiTheme="minorHAnsi" w:cstheme="minorHAnsi"/>
                <w:color w:val="000000"/>
                <w:szCs w:val="22"/>
                <w:lang w:eastAsia="en-GB"/>
              </w:rPr>
            </w:pPr>
          </w:p>
        </w:tc>
        <w:tc>
          <w:tcPr>
            <w:tcW w:w="2865" w:type="dxa"/>
            <w:gridSpan w:val="3"/>
            <w:tcBorders>
              <w:top w:val="single" w:sz="2" w:space="0" w:color="auto"/>
              <w:left w:val="single" w:sz="8" w:space="0" w:color="auto"/>
              <w:bottom w:val="single" w:sz="2" w:space="0" w:color="auto"/>
              <w:right w:val="single" w:sz="8" w:space="0" w:color="auto"/>
            </w:tcBorders>
            <w:shd w:val="clear" w:color="auto" w:fill="auto"/>
            <w:noWrap/>
            <w:vAlign w:val="center"/>
          </w:tcPr>
          <w:p w14:paraId="34B0B8D1" w14:textId="373D909C" w:rsidR="00E32588" w:rsidRDefault="00E32588" w:rsidP="008E56B1">
            <w:pPr>
              <w:jc w:val="center"/>
              <w:rPr>
                <w:rFonts w:asciiTheme="minorHAnsi" w:hAnsiTheme="minorHAnsi" w:cstheme="minorHAnsi"/>
                <w:iCs/>
                <w:color w:val="000000"/>
                <w:sz w:val="20"/>
                <w:lang w:eastAsia="en-GB"/>
              </w:rPr>
            </w:pPr>
            <w:r>
              <w:rPr>
                <w:rFonts w:asciiTheme="minorHAnsi" w:hAnsiTheme="minorHAnsi" w:cstheme="minorHAnsi"/>
                <w:iCs/>
                <w:color w:val="000000"/>
                <w:sz w:val="20"/>
                <w:lang w:eastAsia="en-GB"/>
              </w:rPr>
              <w:t>Application Form / Interview</w:t>
            </w:r>
          </w:p>
        </w:tc>
      </w:tr>
      <w:tr w:rsidR="00587FE1" w:rsidRPr="00865ABE" w14:paraId="7796628A" w14:textId="77777777" w:rsidTr="053899E0">
        <w:trPr>
          <w:gridBefore w:val="1"/>
          <w:wBefore w:w="426" w:type="dxa"/>
          <w:trHeight w:val="288"/>
          <w:jc w:val="center"/>
        </w:trPr>
        <w:tc>
          <w:tcPr>
            <w:tcW w:w="4667" w:type="dxa"/>
            <w:tcBorders>
              <w:top w:val="single" w:sz="2" w:space="0" w:color="auto"/>
              <w:left w:val="single" w:sz="8" w:space="0" w:color="auto"/>
              <w:bottom w:val="single" w:sz="2" w:space="0" w:color="auto"/>
              <w:right w:val="single" w:sz="8" w:space="0" w:color="auto"/>
            </w:tcBorders>
            <w:shd w:val="clear" w:color="auto" w:fill="auto"/>
            <w:noWrap/>
            <w:vAlign w:val="center"/>
          </w:tcPr>
          <w:p w14:paraId="45AEBDCD" w14:textId="65EFAAC6" w:rsidR="00587FE1" w:rsidRPr="00A93DA0" w:rsidRDefault="0066411C" w:rsidP="00A93DA0">
            <w:pPr>
              <w:rPr>
                <w:rFonts w:asciiTheme="minorHAnsi" w:hAnsiTheme="minorHAnsi" w:cstheme="minorHAnsi"/>
              </w:rPr>
            </w:pPr>
            <w:r>
              <w:rPr>
                <w:rFonts w:asciiTheme="minorHAnsi" w:hAnsiTheme="minorHAnsi" w:cstheme="minorHAnsi"/>
              </w:rPr>
              <w:t>Significant</w:t>
            </w:r>
            <w:r w:rsidRPr="00A93DA0">
              <w:rPr>
                <w:rFonts w:asciiTheme="minorHAnsi" w:hAnsiTheme="minorHAnsi" w:cstheme="minorHAnsi"/>
              </w:rPr>
              <w:t xml:space="preserve"> </w:t>
            </w:r>
            <w:r w:rsidR="005818B2" w:rsidRPr="00A93DA0">
              <w:rPr>
                <w:rFonts w:asciiTheme="minorHAnsi" w:hAnsiTheme="minorHAnsi" w:cstheme="minorHAnsi"/>
              </w:rPr>
              <w:t xml:space="preserve">experience of using a range of media and modes of delivery to facilitate learning. </w:t>
            </w:r>
          </w:p>
        </w:tc>
        <w:tc>
          <w:tcPr>
            <w:tcW w:w="1199" w:type="dxa"/>
            <w:gridSpan w:val="2"/>
            <w:tcBorders>
              <w:top w:val="single" w:sz="2" w:space="0" w:color="auto"/>
              <w:left w:val="single" w:sz="8" w:space="0" w:color="auto"/>
              <w:bottom w:val="single" w:sz="2" w:space="0" w:color="auto"/>
              <w:right w:val="single" w:sz="8" w:space="0" w:color="auto"/>
            </w:tcBorders>
            <w:shd w:val="clear" w:color="auto" w:fill="auto"/>
            <w:noWrap/>
            <w:vAlign w:val="center"/>
          </w:tcPr>
          <w:p w14:paraId="5BB43AB6" w14:textId="304AA30B" w:rsidR="00587FE1" w:rsidRPr="00865ABE" w:rsidRDefault="0009368E" w:rsidP="008E56B1">
            <w:pPr>
              <w:jc w:val="center"/>
              <w:rPr>
                <w:rFonts w:asciiTheme="minorHAnsi" w:hAnsiTheme="minorHAnsi" w:cstheme="minorHAnsi"/>
                <w:color w:val="000000"/>
                <w:szCs w:val="22"/>
                <w:lang w:eastAsia="en-GB"/>
              </w:rPr>
            </w:pPr>
            <w:r>
              <w:rPr>
                <w:rFonts w:asciiTheme="minorHAnsi" w:hAnsiTheme="minorHAnsi" w:cstheme="minorHAnsi"/>
                <w:color w:val="000000"/>
                <w:szCs w:val="22"/>
                <w:lang w:eastAsia="en-GB"/>
              </w:rPr>
              <w:t>x</w:t>
            </w:r>
          </w:p>
        </w:tc>
        <w:tc>
          <w:tcPr>
            <w:tcW w:w="1199" w:type="dxa"/>
            <w:gridSpan w:val="2"/>
            <w:tcBorders>
              <w:top w:val="single" w:sz="2" w:space="0" w:color="auto"/>
              <w:left w:val="single" w:sz="8" w:space="0" w:color="auto"/>
              <w:bottom w:val="single" w:sz="2" w:space="0" w:color="auto"/>
              <w:right w:val="single" w:sz="8" w:space="0" w:color="auto"/>
            </w:tcBorders>
            <w:shd w:val="clear" w:color="auto" w:fill="auto"/>
            <w:noWrap/>
            <w:vAlign w:val="center"/>
          </w:tcPr>
          <w:p w14:paraId="2C3D3EC5" w14:textId="77777777" w:rsidR="00587FE1" w:rsidRPr="00865ABE" w:rsidRDefault="00587FE1" w:rsidP="008E56B1">
            <w:pPr>
              <w:jc w:val="center"/>
              <w:rPr>
                <w:rFonts w:asciiTheme="minorHAnsi" w:hAnsiTheme="minorHAnsi" w:cstheme="minorHAnsi"/>
                <w:color w:val="000000"/>
                <w:szCs w:val="22"/>
                <w:lang w:eastAsia="en-GB"/>
              </w:rPr>
            </w:pPr>
          </w:p>
        </w:tc>
        <w:tc>
          <w:tcPr>
            <w:tcW w:w="2865" w:type="dxa"/>
            <w:gridSpan w:val="3"/>
            <w:tcBorders>
              <w:top w:val="single" w:sz="2" w:space="0" w:color="auto"/>
              <w:left w:val="single" w:sz="8" w:space="0" w:color="auto"/>
              <w:bottom w:val="single" w:sz="2" w:space="0" w:color="auto"/>
              <w:right w:val="single" w:sz="8" w:space="0" w:color="auto"/>
            </w:tcBorders>
            <w:shd w:val="clear" w:color="auto" w:fill="auto"/>
            <w:noWrap/>
            <w:vAlign w:val="center"/>
          </w:tcPr>
          <w:p w14:paraId="449DDF90" w14:textId="716200D9" w:rsidR="00587FE1" w:rsidRPr="00865ABE" w:rsidRDefault="00A93DA0" w:rsidP="008E56B1">
            <w:pPr>
              <w:jc w:val="center"/>
              <w:rPr>
                <w:rFonts w:asciiTheme="minorHAnsi" w:hAnsiTheme="minorHAnsi" w:cstheme="minorHAnsi"/>
                <w:color w:val="000000"/>
                <w:szCs w:val="22"/>
                <w:lang w:eastAsia="en-GB"/>
              </w:rPr>
            </w:pPr>
            <w:r>
              <w:rPr>
                <w:rFonts w:asciiTheme="minorHAnsi" w:hAnsiTheme="minorHAnsi" w:cstheme="minorHAnsi"/>
                <w:iCs/>
                <w:color w:val="000000"/>
                <w:sz w:val="20"/>
                <w:lang w:eastAsia="en-GB"/>
              </w:rPr>
              <w:t>Application Form / Interview</w:t>
            </w:r>
          </w:p>
        </w:tc>
      </w:tr>
      <w:tr w:rsidR="005818B2" w:rsidRPr="00865ABE" w14:paraId="64C7B709" w14:textId="77777777" w:rsidTr="053899E0">
        <w:trPr>
          <w:gridBefore w:val="1"/>
          <w:wBefore w:w="426" w:type="dxa"/>
          <w:trHeight w:val="288"/>
          <w:jc w:val="center"/>
        </w:trPr>
        <w:tc>
          <w:tcPr>
            <w:tcW w:w="4667" w:type="dxa"/>
            <w:tcBorders>
              <w:top w:val="single" w:sz="2" w:space="0" w:color="auto"/>
              <w:left w:val="single" w:sz="8" w:space="0" w:color="auto"/>
              <w:bottom w:val="single" w:sz="2" w:space="0" w:color="auto"/>
              <w:right w:val="single" w:sz="8" w:space="0" w:color="auto"/>
            </w:tcBorders>
            <w:shd w:val="clear" w:color="auto" w:fill="auto"/>
            <w:noWrap/>
            <w:vAlign w:val="center"/>
          </w:tcPr>
          <w:p w14:paraId="4E3FE9CD" w14:textId="6666EAEF" w:rsidR="005818B2" w:rsidRPr="00A93DA0" w:rsidRDefault="15C51E96" w:rsidP="0C296DFC">
            <w:pPr>
              <w:rPr>
                <w:rFonts w:asciiTheme="minorHAnsi" w:hAnsiTheme="minorHAnsi" w:cstheme="minorBidi"/>
              </w:rPr>
            </w:pPr>
            <w:r w:rsidRPr="0C296DFC">
              <w:rPr>
                <w:rFonts w:asciiTheme="minorHAnsi" w:hAnsiTheme="minorHAnsi" w:cstheme="minorBidi"/>
              </w:rPr>
              <w:t xml:space="preserve">Experience of effectively </w:t>
            </w:r>
            <w:r w:rsidR="1DBF67C3" w:rsidRPr="0C296DFC">
              <w:rPr>
                <w:rFonts w:asciiTheme="minorHAnsi" w:hAnsiTheme="minorHAnsi" w:cstheme="minorBidi"/>
              </w:rPr>
              <w:t xml:space="preserve">leading </w:t>
            </w:r>
            <w:r w:rsidRPr="0C296DFC">
              <w:rPr>
                <w:rFonts w:asciiTheme="minorHAnsi" w:hAnsiTheme="minorHAnsi" w:cstheme="minorBidi"/>
              </w:rPr>
              <w:t xml:space="preserve">or managing others. </w:t>
            </w:r>
          </w:p>
        </w:tc>
        <w:tc>
          <w:tcPr>
            <w:tcW w:w="1199" w:type="dxa"/>
            <w:gridSpan w:val="2"/>
            <w:tcBorders>
              <w:top w:val="single" w:sz="2" w:space="0" w:color="auto"/>
              <w:left w:val="single" w:sz="8" w:space="0" w:color="auto"/>
              <w:bottom w:val="single" w:sz="2" w:space="0" w:color="auto"/>
              <w:right w:val="single" w:sz="8" w:space="0" w:color="auto"/>
            </w:tcBorders>
            <w:shd w:val="clear" w:color="auto" w:fill="auto"/>
            <w:noWrap/>
            <w:vAlign w:val="center"/>
          </w:tcPr>
          <w:p w14:paraId="04F933F2" w14:textId="348A4BF7" w:rsidR="005818B2" w:rsidRPr="00865ABE" w:rsidRDefault="0009368E" w:rsidP="008E56B1">
            <w:pPr>
              <w:jc w:val="center"/>
              <w:rPr>
                <w:rFonts w:asciiTheme="minorHAnsi" w:hAnsiTheme="minorHAnsi" w:cstheme="minorHAnsi"/>
                <w:color w:val="000000"/>
                <w:szCs w:val="22"/>
                <w:lang w:eastAsia="en-GB"/>
              </w:rPr>
            </w:pPr>
            <w:r>
              <w:rPr>
                <w:rFonts w:asciiTheme="minorHAnsi" w:hAnsiTheme="minorHAnsi" w:cstheme="minorHAnsi"/>
                <w:color w:val="000000"/>
                <w:szCs w:val="22"/>
                <w:lang w:eastAsia="en-GB"/>
              </w:rPr>
              <w:t>x</w:t>
            </w:r>
          </w:p>
        </w:tc>
        <w:tc>
          <w:tcPr>
            <w:tcW w:w="1199" w:type="dxa"/>
            <w:gridSpan w:val="2"/>
            <w:tcBorders>
              <w:top w:val="single" w:sz="2" w:space="0" w:color="auto"/>
              <w:left w:val="single" w:sz="8" w:space="0" w:color="auto"/>
              <w:bottom w:val="single" w:sz="2" w:space="0" w:color="auto"/>
              <w:right w:val="single" w:sz="8" w:space="0" w:color="auto"/>
            </w:tcBorders>
            <w:shd w:val="clear" w:color="auto" w:fill="auto"/>
            <w:noWrap/>
            <w:vAlign w:val="center"/>
          </w:tcPr>
          <w:p w14:paraId="674A6F8D" w14:textId="77777777" w:rsidR="005818B2" w:rsidRPr="00865ABE" w:rsidRDefault="005818B2" w:rsidP="008E56B1">
            <w:pPr>
              <w:jc w:val="center"/>
              <w:rPr>
                <w:rFonts w:asciiTheme="minorHAnsi" w:hAnsiTheme="minorHAnsi" w:cstheme="minorHAnsi"/>
                <w:color w:val="000000"/>
                <w:szCs w:val="22"/>
                <w:lang w:eastAsia="en-GB"/>
              </w:rPr>
            </w:pPr>
          </w:p>
        </w:tc>
        <w:tc>
          <w:tcPr>
            <w:tcW w:w="2865" w:type="dxa"/>
            <w:gridSpan w:val="3"/>
            <w:tcBorders>
              <w:top w:val="single" w:sz="2" w:space="0" w:color="auto"/>
              <w:left w:val="single" w:sz="8" w:space="0" w:color="auto"/>
              <w:bottom w:val="single" w:sz="2" w:space="0" w:color="auto"/>
              <w:right w:val="single" w:sz="8" w:space="0" w:color="auto"/>
            </w:tcBorders>
            <w:shd w:val="clear" w:color="auto" w:fill="auto"/>
            <w:noWrap/>
            <w:vAlign w:val="center"/>
          </w:tcPr>
          <w:p w14:paraId="2DA66D9C" w14:textId="57C768EF" w:rsidR="005818B2" w:rsidRPr="00865ABE" w:rsidRDefault="00A93DA0" w:rsidP="008E56B1">
            <w:pPr>
              <w:jc w:val="center"/>
              <w:rPr>
                <w:rFonts w:asciiTheme="minorHAnsi" w:hAnsiTheme="minorHAnsi" w:cstheme="minorHAnsi"/>
                <w:color w:val="000000"/>
                <w:szCs w:val="22"/>
                <w:lang w:eastAsia="en-GB"/>
              </w:rPr>
            </w:pPr>
            <w:r>
              <w:rPr>
                <w:rFonts w:asciiTheme="minorHAnsi" w:hAnsiTheme="minorHAnsi" w:cstheme="minorHAnsi"/>
                <w:iCs/>
                <w:color w:val="000000"/>
                <w:sz w:val="20"/>
                <w:lang w:eastAsia="en-GB"/>
              </w:rPr>
              <w:t>Application Form / Interview</w:t>
            </w:r>
          </w:p>
        </w:tc>
      </w:tr>
      <w:tr w:rsidR="005818B2" w:rsidRPr="00865ABE" w14:paraId="483D5947" w14:textId="77777777" w:rsidTr="053899E0">
        <w:trPr>
          <w:gridBefore w:val="1"/>
          <w:wBefore w:w="426" w:type="dxa"/>
          <w:trHeight w:val="288"/>
          <w:jc w:val="center"/>
        </w:trPr>
        <w:tc>
          <w:tcPr>
            <w:tcW w:w="4667" w:type="dxa"/>
            <w:tcBorders>
              <w:top w:val="single" w:sz="2" w:space="0" w:color="auto"/>
              <w:left w:val="single" w:sz="8" w:space="0" w:color="auto"/>
              <w:bottom w:val="single" w:sz="2" w:space="0" w:color="auto"/>
              <w:right w:val="single" w:sz="8" w:space="0" w:color="auto"/>
            </w:tcBorders>
            <w:shd w:val="clear" w:color="auto" w:fill="auto"/>
            <w:noWrap/>
            <w:vAlign w:val="center"/>
          </w:tcPr>
          <w:p w14:paraId="22705097" w14:textId="2B881A9B" w:rsidR="005818B2" w:rsidRPr="00A93DA0" w:rsidRDefault="005818B2" w:rsidP="00A93DA0">
            <w:pPr>
              <w:rPr>
                <w:rFonts w:asciiTheme="minorHAnsi" w:hAnsiTheme="minorHAnsi" w:cstheme="minorHAnsi"/>
              </w:rPr>
            </w:pPr>
            <w:r w:rsidRPr="00A93DA0">
              <w:rPr>
                <w:rFonts w:asciiTheme="minorHAnsi" w:hAnsiTheme="minorHAnsi" w:cstheme="minorHAnsi"/>
              </w:rPr>
              <w:t xml:space="preserve">Experience of designing inclusive curricula and assessments. </w:t>
            </w:r>
          </w:p>
        </w:tc>
        <w:tc>
          <w:tcPr>
            <w:tcW w:w="1199" w:type="dxa"/>
            <w:gridSpan w:val="2"/>
            <w:tcBorders>
              <w:top w:val="single" w:sz="2" w:space="0" w:color="auto"/>
              <w:left w:val="single" w:sz="8" w:space="0" w:color="auto"/>
              <w:bottom w:val="single" w:sz="2" w:space="0" w:color="auto"/>
              <w:right w:val="single" w:sz="8" w:space="0" w:color="auto"/>
            </w:tcBorders>
            <w:shd w:val="clear" w:color="auto" w:fill="auto"/>
            <w:noWrap/>
            <w:vAlign w:val="center"/>
          </w:tcPr>
          <w:p w14:paraId="49D06A40" w14:textId="2E27EB12" w:rsidR="005818B2" w:rsidRPr="00865ABE" w:rsidRDefault="0009368E" w:rsidP="008E56B1">
            <w:pPr>
              <w:jc w:val="center"/>
              <w:rPr>
                <w:rFonts w:asciiTheme="minorHAnsi" w:hAnsiTheme="minorHAnsi" w:cstheme="minorHAnsi"/>
                <w:color w:val="000000"/>
                <w:szCs w:val="22"/>
                <w:lang w:eastAsia="en-GB"/>
              </w:rPr>
            </w:pPr>
            <w:r>
              <w:rPr>
                <w:rFonts w:asciiTheme="minorHAnsi" w:hAnsiTheme="minorHAnsi" w:cstheme="minorHAnsi"/>
                <w:color w:val="000000"/>
                <w:szCs w:val="22"/>
                <w:lang w:eastAsia="en-GB"/>
              </w:rPr>
              <w:t>x</w:t>
            </w:r>
          </w:p>
        </w:tc>
        <w:tc>
          <w:tcPr>
            <w:tcW w:w="1199" w:type="dxa"/>
            <w:gridSpan w:val="2"/>
            <w:tcBorders>
              <w:top w:val="single" w:sz="2" w:space="0" w:color="auto"/>
              <w:left w:val="single" w:sz="8" w:space="0" w:color="auto"/>
              <w:bottom w:val="single" w:sz="2" w:space="0" w:color="auto"/>
              <w:right w:val="single" w:sz="8" w:space="0" w:color="auto"/>
            </w:tcBorders>
            <w:shd w:val="clear" w:color="auto" w:fill="auto"/>
            <w:noWrap/>
            <w:vAlign w:val="center"/>
          </w:tcPr>
          <w:p w14:paraId="5B88F855" w14:textId="77777777" w:rsidR="005818B2" w:rsidRPr="00865ABE" w:rsidRDefault="005818B2" w:rsidP="008E56B1">
            <w:pPr>
              <w:jc w:val="center"/>
              <w:rPr>
                <w:rFonts w:asciiTheme="minorHAnsi" w:hAnsiTheme="minorHAnsi" w:cstheme="minorHAnsi"/>
                <w:color w:val="000000"/>
                <w:szCs w:val="22"/>
                <w:lang w:eastAsia="en-GB"/>
              </w:rPr>
            </w:pPr>
          </w:p>
        </w:tc>
        <w:tc>
          <w:tcPr>
            <w:tcW w:w="2865" w:type="dxa"/>
            <w:gridSpan w:val="3"/>
            <w:tcBorders>
              <w:top w:val="single" w:sz="2" w:space="0" w:color="auto"/>
              <w:left w:val="single" w:sz="8" w:space="0" w:color="auto"/>
              <w:bottom w:val="single" w:sz="2" w:space="0" w:color="auto"/>
              <w:right w:val="single" w:sz="8" w:space="0" w:color="auto"/>
            </w:tcBorders>
            <w:shd w:val="clear" w:color="auto" w:fill="auto"/>
            <w:noWrap/>
            <w:vAlign w:val="center"/>
          </w:tcPr>
          <w:p w14:paraId="30ABC1FA" w14:textId="18118C71" w:rsidR="005818B2" w:rsidRPr="00865ABE" w:rsidRDefault="00A93DA0" w:rsidP="008E56B1">
            <w:pPr>
              <w:jc w:val="center"/>
              <w:rPr>
                <w:rFonts w:asciiTheme="minorHAnsi" w:hAnsiTheme="minorHAnsi" w:cstheme="minorHAnsi"/>
                <w:color w:val="000000"/>
                <w:szCs w:val="22"/>
                <w:lang w:eastAsia="en-GB"/>
              </w:rPr>
            </w:pPr>
            <w:r>
              <w:rPr>
                <w:rFonts w:asciiTheme="minorHAnsi" w:hAnsiTheme="minorHAnsi" w:cstheme="minorHAnsi"/>
                <w:iCs/>
                <w:color w:val="000000"/>
                <w:sz w:val="20"/>
                <w:lang w:eastAsia="en-GB"/>
              </w:rPr>
              <w:t>Application Form / Interview</w:t>
            </w:r>
          </w:p>
        </w:tc>
      </w:tr>
      <w:tr w:rsidR="005818B2" w:rsidRPr="00865ABE" w14:paraId="67966EC2" w14:textId="77777777" w:rsidTr="053899E0">
        <w:trPr>
          <w:gridBefore w:val="1"/>
          <w:wBefore w:w="426" w:type="dxa"/>
          <w:trHeight w:val="288"/>
          <w:jc w:val="center"/>
        </w:trPr>
        <w:tc>
          <w:tcPr>
            <w:tcW w:w="4667" w:type="dxa"/>
            <w:tcBorders>
              <w:top w:val="single" w:sz="2" w:space="0" w:color="auto"/>
              <w:left w:val="single" w:sz="8" w:space="0" w:color="auto"/>
              <w:bottom w:val="single" w:sz="2" w:space="0" w:color="auto"/>
              <w:right w:val="single" w:sz="8" w:space="0" w:color="auto"/>
            </w:tcBorders>
            <w:shd w:val="clear" w:color="auto" w:fill="auto"/>
            <w:noWrap/>
            <w:vAlign w:val="center"/>
          </w:tcPr>
          <w:p w14:paraId="738F139F" w14:textId="54A99406" w:rsidR="005818B2" w:rsidRPr="00A93DA0" w:rsidRDefault="15C51E96" w:rsidP="0C296DFC">
            <w:pPr>
              <w:rPr>
                <w:rFonts w:asciiTheme="minorHAnsi" w:hAnsiTheme="minorHAnsi" w:cstheme="minorBidi"/>
              </w:rPr>
            </w:pPr>
            <w:r w:rsidRPr="0C296DFC">
              <w:rPr>
                <w:rFonts w:asciiTheme="minorHAnsi" w:hAnsiTheme="minorHAnsi" w:cstheme="minorBidi"/>
              </w:rPr>
              <w:t xml:space="preserve">Experience of implementing innovations or instigating </w:t>
            </w:r>
            <w:r w:rsidR="00595356">
              <w:rPr>
                <w:rFonts w:asciiTheme="minorHAnsi" w:hAnsiTheme="minorHAnsi" w:cstheme="minorBidi"/>
              </w:rPr>
              <w:t>chang</w:t>
            </w:r>
            <w:r w:rsidR="00BF66DF">
              <w:rPr>
                <w:rFonts w:asciiTheme="minorHAnsi" w:hAnsiTheme="minorHAnsi" w:cstheme="minorBidi"/>
              </w:rPr>
              <w:t>e</w:t>
            </w:r>
            <w:r w:rsidR="00595356">
              <w:rPr>
                <w:rFonts w:asciiTheme="minorHAnsi" w:hAnsiTheme="minorHAnsi" w:cstheme="minorBidi"/>
              </w:rPr>
              <w:t xml:space="preserve"> involving collaboration or negotiation with colleagues.</w:t>
            </w:r>
            <w:r w:rsidRPr="0C296DFC">
              <w:rPr>
                <w:rFonts w:asciiTheme="minorHAnsi" w:hAnsiTheme="minorHAnsi" w:cstheme="minorBidi"/>
              </w:rPr>
              <w:t xml:space="preserve"> </w:t>
            </w:r>
          </w:p>
        </w:tc>
        <w:tc>
          <w:tcPr>
            <w:tcW w:w="1199" w:type="dxa"/>
            <w:gridSpan w:val="2"/>
            <w:tcBorders>
              <w:top w:val="single" w:sz="2" w:space="0" w:color="auto"/>
              <w:left w:val="single" w:sz="8" w:space="0" w:color="auto"/>
              <w:bottom w:val="single" w:sz="2" w:space="0" w:color="auto"/>
              <w:right w:val="single" w:sz="8" w:space="0" w:color="auto"/>
            </w:tcBorders>
            <w:shd w:val="clear" w:color="auto" w:fill="auto"/>
            <w:noWrap/>
            <w:vAlign w:val="center"/>
          </w:tcPr>
          <w:p w14:paraId="52F0A4DC" w14:textId="486B64E7" w:rsidR="005818B2" w:rsidRPr="00865ABE" w:rsidRDefault="0009368E" w:rsidP="008E56B1">
            <w:pPr>
              <w:jc w:val="center"/>
              <w:rPr>
                <w:rFonts w:asciiTheme="minorHAnsi" w:hAnsiTheme="minorHAnsi" w:cstheme="minorHAnsi"/>
                <w:color w:val="000000"/>
                <w:szCs w:val="22"/>
                <w:lang w:eastAsia="en-GB"/>
              </w:rPr>
            </w:pPr>
            <w:r>
              <w:rPr>
                <w:rFonts w:asciiTheme="minorHAnsi" w:hAnsiTheme="minorHAnsi" w:cstheme="minorHAnsi"/>
                <w:color w:val="000000"/>
                <w:szCs w:val="22"/>
                <w:lang w:eastAsia="en-GB"/>
              </w:rPr>
              <w:t>x</w:t>
            </w:r>
          </w:p>
        </w:tc>
        <w:tc>
          <w:tcPr>
            <w:tcW w:w="1199" w:type="dxa"/>
            <w:gridSpan w:val="2"/>
            <w:tcBorders>
              <w:top w:val="single" w:sz="2" w:space="0" w:color="auto"/>
              <w:left w:val="single" w:sz="8" w:space="0" w:color="auto"/>
              <w:bottom w:val="single" w:sz="2" w:space="0" w:color="auto"/>
              <w:right w:val="single" w:sz="8" w:space="0" w:color="auto"/>
            </w:tcBorders>
            <w:shd w:val="clear" w:color="auto" w:fill="auto"/>
            <w:noWrap/>
            <w:vAlign w:val="center"/>
          </w:tcPr>
          <w:p w14:paraId="74F16D8D" w14:textId="77777777" w:rsidR="005818B2" w:rsidRPr="00865ABE" w:rsidRDefault="005818B2" w:rsidP="008E56B1">
            <w:pPr>
              <w:jc w:val="center"/>
              <w:rPr>
                <w:rFonts w:asciiTheme="minorHAnsi" w:hAnsiTheme="minorHAnsi" w:cstheme="minorHAnsi"/>
                <w:color w:val="000000"/>
                <w:szCs w:val="22"/>
                <w:lang w:eastAsia="en-GB"/>
              </w:rPr>
            </w:pPr>
          </w:p>
        </w:tc>
        <w:tc>
          <w:tcPr>
            <w:tcW w:w="2865" w:type="dxa"/>
            <w:gridSpan w:val="3"/>
            <w:tcBorders>
              <w:top w:val="single" w:sz="2" w:space="0" w:color="auto"/>
              <w:left w:val="single" w:sz="8" w:space="0" w:color="auto"/>
              <w:bottom w:val="single" w:sz="2" w:space="0" w:color="auto"/>
              <w:right w:val="single" w:sz="8" w:space="0" w:color="auto"/>
            </w:tcBorders>
            <w:shd w:val="clear" w:color="auto" w:fill="auto"/>
            <w:noWrap/>
            <w:vAlign w:val="center"/>
          </w:tcPr>
          <w:p w14:paraId="6D04AE0F" w14:textId="744588F0" w:rsidR="005818B2" w:rsidRPr="00865ABE" w:rsidRDefault="00A93DA0" w:rsidP="008E56B1">
            <w:pPr>
              <w:jc w:val="center"/>
              <w:rPr>
                <w:rFonts w:asciiTheme="minorHAnsi" w:hAnsiTheme="minorHAnsi" w:cstheme="minorHAnsi"/>
                <w:color w:val="000000"/>
                <w:szCs w:val="22"/>
                <w:lang w:eastAsia="en-GB"/>
              </w:rPr>
            </w:pPr>
            <w:r>
              <w:rPr>
                <w:rFonts w:asciiTheme="minorHAnsi" w:hAnsiTheme="minorHAnsi" w:cstheme="minorHAnsi"/>
                <w:iCs/>
                <w:color w:val="000000"/>
                <w:sz w:val="20"/>
                <w:lang w:eastAsia="en-GB"/>
              </w:rPr>
              <w:t>Application Form / Interview</w:t>
            </w:r>
          </w:p>
        </w:tc>
      </w:tr>
      <w:tr w:rsidR="005818B2" w:rsidRPr="00865ABE" w14:paraId="1393F80E" w14:textId="77777777" w:rsidTr="053899E0">
        <w:trPr>
          <w:gridBefore w:val="1"/>
          <w:wBefore w:w="426" w:type="dxa"/>
          <w:trHeight w:val="288"/>
          <w:jc w:val="center"/>
        </w:trPr>
        <w:tc>
          <w:tcPr>
            <w:tcW w:w="4667" w:type="dxa"/>
            <w:tcBorders>
              <w:top w:val="single" w:sz="8" w:space="0" w:color="auto"/>
              <w:left w:val="single" w:sz="8" w:space="0" w:color="auto"/>
              <w:bottom w:val="single" w:sz="2" w:space="0" w:color="auto"/>
              <w:right w:val="single" w:sz="8" w:space="0" w:color="auto"/>
            </w:tcBorders>
            <w:shd w:val="clear" w:color="auto" w:fill="D9D9D9" w:themeFill="background1" w:themeFillShade="D9"/>
            <w:vAlign w:val="bottom"/>
            <w:hideMark/>
          </w:tcPr>
          <w:p w14:paraId="4B4A8F45" w14:textId="38522C14" w:rsidR="005818B2" w:rsidRPr="00865ABE" w:rsidRDefault="005818B2" w:rsidP="00A73910">
            <w:pPr>
              <w:rPr>
                <w:rFonts w:asciiTheme="minorHAnsi" w:hAnsiTheme="minorHAnsi" w:cstheme="minorHAnsi"/>
                <w:b/>
                <w:bCs/>
                <w:color w:val="000000"/>
                <w:szCs w:val="22"/>
                <w:lang w:eastAsia="en-GB"/>
              </w:rPr>
            </w:pPr>
            <w:r w:rsidRPr="00865ABE">
              <w:rPr>
                <w:rFonts w:asciiTheme="minorHAnsi" w:hAnsiTheme="minorHAnsi" w:cstheme="minorHAnsi"/>
                <w:b/>
                <w:bCs/>
                <w:color w:val="000000"/>
                <w:szCs w:val="22"/>
                <w:lang w:eastAsia="en-GB"/>
              </w:rPr>
              <w:t>Skills</w:t>
            </w:r>
            <w:r>
              <w:rPr>
                <w:rFonts w:asciiTheme="minorHAnsi" w:hAnsiTheme="minorHAnsi" w:cstheme="minorHAnsi"/>
                <w:b/>
                <w:bCs/>
                <w:color w:val="000000"/>
                <w:szCs w:val="22"/>
                <w:lang w:eastAsia="en-GB"/>
              </w:rPr>
              <w:t xml:space="preserve"> and Abilities</w:t>
            </w:r>
          </w:p>
        </w:tc>
        <w:tc>
          <w:tcPr>
            <w:tcW w:w="1199" w:type="dxa"/>
            <w:gridSpan w:val="2"/>
            <w:tcBorders>
              <w:top w:val="single" w:sz="8" w:space="0" w:color="auto"/>
              <w:left w:val="single" w:sz="8" w:space="0" w:color="auto"/>
              <w:bottom w:val="single" w:sz="2" w:space="0" w:color="auto"/>
              <w:right w:val="single" w:sz="8" w:space="0" w:color="auto"/>
            </w:tcBorders>
            <w:shd w:val="clear" w:color="auto" w:fill="D9D9D9" w:themeFill="background1" w:themeFillShade="D9"/>
            <w:vAlign w:val="bottom"/>
            <w:hideMark/>
          </w:tcPr>
          <w:p w14:paraId="06672735" w14:textId="77777777" w:rsidR="005818B2" w:rsidRPr="00865ABE" w:rsidRDefault="005818B2" w:rsidP="00A73910">
            <w:pPr>
              <w:rPr>
                <w:rFonts w:asciiTheme="minorHAnsi" w:hAnsiTheme="minorHAnsi" w:cstheme="minorHAnsi"/>
                <w:b/>
                <w:bCs/>
                <w:color w:val="000000"/>
                <w:szCs w:val="22"/>
                <w:lang w:eastAsia="en-GB"/>
              </w:rPr>
            </w:pPr>
            <w:r w:rsidRPr="00865ABE">
              <w:rPr>
                <w:rFonts w:asciiTheme="minorHAnsi" w:hAnsiTheme="minorHAnsi" w:cstheme="minorHAnsi"/>
                <w:b/>
                <w:bCs/>
                <w:color w:val="000000"/>
                <w:szCs w:val="22"/>
                <w:lang w:eastAsia="en-GB"/>
              </w:rPr>
              <w:t> </w:t>
            </w:r>
          </w:p>
        </w:tc>
        <w:tc>
          <w:tcPr>
            <w:tcW w:w="1199" w:type="dxa"/>
            <w:gridSpan w:val="2"/>
            <w:tcBorders>
              <w:top w:val="single" w:sz="8" w:space="0" w:color="auto"/>
              <w:left w:val="single" w:sz="8" w:space="0" w:color="auto"/>
              <w:bottom w:val="single" w:sz="2" w:space="0" w:color="auto"/>
              <w:right w:val="single" w:sz="8" w:space="0" w:color="auto"/>
            </w:tcBorders>
            <w:shd w:val="clear" w:color="auto" w:fill="D9D9D9" w:themeFill="background1" w:themeFillShade="D9"/>
            <w:vAlign w:val="bottom"/>
            <w:hideMark/>
          </w:tcPr>
          <w:p w14:paraId="3E57C743" w14:textId="77777777" w:rsidR="005818B2" w:rsidRPr="00865ABE" w:rsidRDefault="005818B2" w:rsidP="00A73910">
            <w:pPr>
              <w:jc w:val="center"/>
              <w:rPr>
                <w:rFonts w:asciiTheme="minorHAnsi" w:hAnsiTheme="minorHAnsi" w:cstheme="minorHAnsi"/>
                <w:b/>
                <w:bCs/>
                <w:color w:val="000000"/>
                <w:szCs w:val="22"/>
                <w:lang w:eastAsia="en-GB"/>
              </w:rPr>
            </w:pPr>
            <w:r w:rsidRPr="00865ABE">
              <w:rPr>
                <w:rFonts w:asciiTheme="minorHAnsi" w:hAnsiTheme="minorHAnsi" w:cstheme="minorHAnsi"/>
                <w:b/>
                <w:bCs/>
                <w:color w:val="000000"/>
                <w:szCs w:val="22"/>
                <w:lang w:eastAsia="en-GB"/>
              </w:rPr>
              <w:t> </w:t>
            </w:r>
          </w:p>
        </w:tc>
        <w:tc>
          <w:tcPr>
            <w:tcW w:w="2865" w:type="dxa"/>
            <w:gridSpan w:val="3"/>
            <w:tcBorders>
              <w:top w:val="single" w:sz="8" w:space="0" w:color="auto"/>
              <w:left w:val="single" w:sz="8" w:space="0" w:color="auto"/>
              <w:bottom w:val="single" w:sz="2" w:space="0" w:color="auto"/>
              <w:right w:val="single" w:sz="8" w:space="0" w:color="auto"/>
            </w:tcBorders>
            <w:shd w:val="clear" w:color="auto" w:fill="D9D9D9" w:themeFill="background1" w:themeFillShade="D9"/>
            <w:noWrap/>
            <w:vAlign w:val="bottom"/>
            <w:hideMark/>
          </w:tcPr>
          <w:p w14:paraId="48843938" w14:textId="77777777" w:rsidR="005818B2" w:rsidRPr="00865ABE" w:rsidRDefault="005818B2" w:rsidP="00A73910">
            <w:pPr>
              <w:jc w:val="center"/>
              <w:rPr>
                <w:rFonts w:asciiTheme="minorHAnsi" w:hAnsiTheme="minorHAnsi" w:cstheme="minorHAnsi"/>
                <w:color w:val="000000"/>
                <w:szCs w:val="22"/>
                <w:lang w:eastAsia="en-GB"/>
              </w:rPr>
            </w:pPr>
            <w:r w:rsidRPr="00865ABE">
              <w:rPr>
                <w:rFonts w:asciiTheme="minorHAnsi" w:hAnsiTheme="minorHAnsi" w:cstheme="minorHAnsi"/>
                <w:color w:val="000000"/>
                <w:szCs w:val="22"/>
                <w:lang w:eastAsia="en-GB"/>
              </w:rPr>
              <w:t> </w:t>
            </w:r>
          </w:p>
        </w:tc>
      </w:tr>
      <w:tr w:rsidR="005818B2" w:rsidRPr="00865ABE" w14:paraId="2EE1DF92" w14:textId="77777777" w:rsidTr="053899E0">
        <w:trPr>
          <w:gridBefore w:val="1"/>
          <w:wBefore w:w="426" w:type="dxa"/>
          <w:trHeight w:val="288"/>
          <w:jc w:val="center"/>
        </w:trPr>
        <w:tc>
          <w:tcPr>
            <w:tcW w:w="4667" w:type="dxa"/>
            <w:tcBorders>
              <w:top w:val="single" w:sz="2" w:space="0" w:color="auto"/>
              <w:left w:val="single" w:sz="8" w:space="0" w:color="auto"/>
              <w:bottom w:val="single" w:sz="2" w:space="0" w:color="auto"/>
              <w:right w:val="single" w:sz="8" w:space="0" w:color="auto"/>
            </w:tcBorders>
            <w:shd w:val="clear" w:color="auto" w:fill="auto"/>
            <w:noWrap/>
            <w:vAlign w:val="center"/>
          </w:tcPr>
          <w:p w14:paraId="393F4D94" w14:textId="7A6F0BAF" w:rsidR="005818B2" w:rsidRPr="00A93DA0" w:rsidRDefault="00A93DA0" w:rsidP="008E56B1">
            <w:pPr>
              <w:pStyle w:val="Default"/>
              <w:rPr>
                <w:color w:val="auto"/>
                <w:szCs w:val="22"/>
              </w:rPr>
            </w:pPr>
            <w:r>
              <w:rPr>
                <w:color w:val="auto"/>
                <w:sz w:val="22"/>
                <w:szCs w:val="22"/>
              </w:rPr>
              <w:t xml:space="preserve">Ability to support </w:t>
            </w:r>
            <w:r w:rsidRPr="0053481D">
              <w:rPr>
                <w:color w:val="auto"/>
                <w:sz w:val="22"/>
                <w:szCs w:val="22"/>
              </w:rPr>
              <w:t xml:space="preserve">students from a diverse range of backgrounds, educational experiences and attainment levels </w:t>
            </w:r>
            <w:r>
              <w:rPr>
                <w:color w:val="auto"/>
                <w:sz w:val="22"/>
                <w:szCs w:val="22"/>
              </w:rPr>
              <w:t>to fulfil their academic potential.</w:t>
            </w:r>
          </w:p>
        </w:tc>
        <w:tc>
          <w:tcPr>
            <w:tcW w:w="1199" w:type="dxa"/>
            <w:gridSpan w:val="2"/>
            <w:tcBorders>
              <w:top w:val="single" w:sz="2" w:space="0" w:color="auto"/>
              <w:left w:val="single" w:sz="8" w:space="0" w:color="auto"/>
              <w:bottom w:val="single" w:sz="2" w:space="0" w:color="auto"/>
              <w:right w:val="single" w:sz="8" w:space="0" w:color="auto"/>
            </w:tcBorders>
            <w:shd w:val="clear" w:color="auto" w:fill="auto"/>
            <w:noWrap/>
            <w:vAlign w:val="center"/>
          </w:tcPr>
          <w:p w14:paraId="4C9009D2" w14:textId="48E6FB42" w:rsidR="005818B2" w:rsidRDefault="0009368E" w:rsidP="008E56B1">
            <w:pPr>
              <w:jc w:val="center"/>
              <w:rPr>
                <w:rFonts w:asciiTheme="minorHAnsi" w:hAnsiTheme="minorHAnsi" w:cstheme="minorHAnsi"/>
                <w:color w:val="000000"/>
                <w:szCs w:val="22"/>
                <w:lang w:eastAsia="en-GB"/>
              </w:rPr>
            </w:pPr>
            <w:r>
              <w:rPr>
                <w:rFonts w:asciiTheme="minorHAnsi" w:hAnsiTheme="minorHAnsi" w:cstheme="minorHAnsi"/>
                <w:color w:val="000000"/>
                <w:szCs w:val="22"/>
                <w:lang w:eastAsia="en-GB"/>
              </w:rPr>
              <w:t>x</w:t>
            </w:r>
          </w:p>
        </w:tc>
        <w:tc>
          <w:tcPr>
            <w:tcW w:w="1199" w:type="dxa"/>
            <w:gridSpan w:val="2"/>
            <w:tcBorders>
              <w:top w:val="single" w:sz="2" w:space="0" w:color="auto"/>
              <w:left w:val="single" w:sz="8" w:space="0" w:color="auto"/>
              <w:bottom w:val="single" w:sz="2" w:space="0" w:color="auto"/>
              <w:right w:val="single" w:sz="8" w:space="0" w:color="auto"/>
            </w:tcBorders>
            <w:shd w:val="clear" w:color="auto" w:fill="auto"/>
            <w:noWrap/>
            <w:vAlign w:val="center"/>
          </w:tcPr>
          <w:p w14:paraId="4CD59C13" w14:textId="77777777" w:rsidR="005818B2" w:rsidRPr="00865ABE" w:rsidRDefault="005818B2" w:rsidP="008E56B1">
            <w:pPr>
              <w:jc w:val="center"/>
              <w:rPr>
                <w:rFonts w:asciiTheme="minorHAnsi" w:hAnsiTheme="minorHAnsi" w:cstheme="minorHAnsi"/>
                <w:color w:val="000000"/>
                <w:szCs w:val="22"/>
                <w:lang w:eastAsia="en-GB"/>
              </w:rPr>
            </w:pPr>
          </w:p>
        </w:tc>
        <w:tc>
          <w:tcPr>
            <w:tcW w:w="2865" w:type="dxa"/>
            <w:gridSpan w:val="3"/>
            <w:tcBorders>
              <w:top w:val="single" w:sz="2" w:space="0" w:color="auto"/>
              <w:left w:val="single" w:sz="8" w:space="0" w:color="auto"/>
              <w:bottom w:val="single" w:sz="2" w:space="0" w:color="auto"/>
              <w:right w:val="single" w:sz="8" w:space="0" w:color="auto"/>
            </w:tcBorders>
            <w:shd w:val="clear" w:color="auto" w:fill="auto"/>
            <w:noWrap/>
            <w:vAlign w:val="center"/>
          </w:tcPr>
          <w:p w14:paraId="39D15620" w14:textId="6D6F8030" w:rsidR="005818B2" w:rsidRPr="00865ABE" w:rsidRDefault="008D0D53" w:rsidP="008E56B1">
            <w:pPr>
              <w:jc w:val="center"/>
              <w:rPr>
                <w:rFonts w:asciiTheme="minorHAnsi" w:hAnsiTheme="minorHAnsi" w:cstheme="minorHAnsi"/>
                <w:color w:val="000000"/>
                <w:szCs w:val="22"/>
                <w:lang w:eastAsia="en-GB"/>
              </w:rPr>
            </w:pPr>
            <w:r>
              <w:rPr>
                <w:rFonts w:asciiTheme="minorHAnsi" w:hAnsiTheme="minorHAnsi" w:cstheme="minorHAnsi"/>
                <w:color w:val="000000"/>
                <w:szCs w:val="22"/>
                <w:lang w:eastAsia="en-GB"/>
              </w:rPr>
              <w:t>Application form / i</w:t>
            </w:r>
            <w:r w:rsidR="00745CD2">
              <w:rPr>
                <w:rFonts w:asciiTheme="minorHAnsi" w:hAnsiTheme="minorHAnsi" w:cstheme="minorHAnsi"/>
                <w:color w:val="000000"/>
                <w:szCs w:val="22"/>
                <w:lang w:eastAsia="en-GB"/>
              </w:rPr>
              <w:t>nterview</w:t>
            </w:r>
          </w:p>
        </w:tc>
      </w:tr>
      <w:tr w:rsidR="005818B2" w:rsidRPr="00865ABE" w14:paraId="3BC401DE" w14:textId="77777777" w:rsidTr="053899E0">
        <w:trPr>
          <w:gridBefore w:val="1"/>
          <w:wBefore w:w="426" w:type="dxa"/>
          <w:trHeight w:val="288"/>
          <w:jc w:val="center"/>
        </w:trPr>
        <w:tc>
          <w:tcPr>
            <w:tcW w:w="4667" w:type="dxa"/>
            <w:tcBorders>
              <w:top w:val="single" w:sz="2" w:space="0" w:color="auto"/>
              <w:left w:val="single" w:sz="8" w:space="0" w:color="auto"/>
              <w:bottom w:val="single" w:sz="2" w:space="0" w:color="auto"/>
              <w:right w:val="single" w:sz="8" w:space="0" w:color="auto"/>
            </w:tcBorders>
            <w:shd w:val="clear" w:color="auto" w:fill="auto"/>
            <w:noWrap/>
            <w:vAlign w:val="center"/>
          </w:tcPr>
          <w:p w14:paraId="7CFD2CBF" w14:textId="61CB6937" w:rsidR="005818B2" w:rsidRPr="0053481D" w:rsidRDefault="00A93DA0" w:rsidP="008E56B1">
            <w:pPr>
              <w:pStyle w:val="Default"/>
              <w:rPr>
                <w:color w:val="auto"/>
                <w:sz w:val="22"/>
                <w:szCs w:val="22"/>
              </w:rPr>
            </w:pPr>
            <w:r w:rsidRPr="0053481D">
              <w:rPr>
                <w:color w:val="auto"/>
                <w:sz w:val="22"/>
                <w:szCs w:val="22"/>
              </w:rPr>
              <w:t>Ability to communicate complex concepts and ideas in an understandable, empathetic</w:t>
            </w:r>
            <w:r>
              <w:rPr>
                <w:color w:val="auto"/>
                <w:sz w:val="22"/>
                <w:szCs w:val="22"/>
              </w:rPr>
              <w:t xml:space="preserve"> </w:t>
            </w:r>
            <w:r w:rsidRPr="0053481D">
              <w:rPr>
                <w:color w:val="auto"/>
                <w:sz w:val="22"/>
                <w:szCs w:val="22"/>
              </w:rPr>
              <w:t>and flexible way</w:t>
            </w:r>
            <w:r>
              <w:rPr>
                <w:color w:val="auto"/>
                <w:sz w:val="22"/>
                <w:szCs w:val="22"/>
              </w:rPr>
              <w:t>.</w:t>
            </w:r>
            <w:r w:rsidRPr="0053481D">
              <w:rPr>
                <w:color w:val="auto"/>
                <w:sz w:val="22"/>
                <w:szCs w:val="22"/>
              </w:rPr>
              <w:t xml:space="preserve"> </w:t>
            </w:r>
          </w:p>
        </w:tc>
        <w:tc>
          <w:tcPr>
            <w:tcW w:w="1199" w:type="dxa"/>
            <w:gridSpan w:val="2"/>
            <w:tcBorders>
              <w:top w:val="single" w:sz="2" w:space="0" w:color="auto"/>
              <w:left w:val="single" w:sz="8" w:space="0" w:color="auto"/>
              <w:bottom w:val="single" w:sz="2" w:space="0" w:color="auto"/>
              <w:right w:val="single" w:sz="8" w:space="0" w:color="auto"/>
            </w:tcBorders>
            <w:shd w:val="clear" w:color="auto" w:fill="auto"/>
            <w:noWrap/>
            <w:vAlign w:val="center"/>
          </w:tcPr>
          <w:p w14:paraId="17AA8424" w14:textId="5EA7E2C2" w:rsidR="005818B2" w:rsidRDefault="0009368E" w:rsidP="008E56B1">
            <w:pPr>
              <w:jc w:val="center"/>
              <w:rPr>
                <w:rFonts w:asciiTheme="minorHAnsi" w:hAnsiTheme="minorHAnsi" w:cstheme="minorHAnsi"/>
                <w:color w:val="000000"/>
                <w:szCs w:val="22"/>
                <w:lang w:eastAsia="en-GB"/>
              </w:rPr>
            </w:pPr>
            <w:r>
              <w:rPr>
                <w:rFonts w:asciiTheme="minorHAnsi" w:hAnsiTheme="minorHAnsi" w:cstheme="minorHAnsi"/>
                <w:color w:val="000000"/>
                <w:szCs w:val="22"/>
                <w:lang w:eastAsia="en-GB"/>
              </w:rPr>
              <w:t>x</w:t>
            </w:r>
          </w:p>
        </w:tc>
        <w:tc>
          <w:tcPr>
            <w:tcW w:w="1199" w:type="dxa"/>
            <w:gridSpan w:val="2"/>
            <w:tcBorders>
              <w:top w:val="single" w:sz="2" w:space="0" w:color="auto"/>
              <w:left w:val="single" w:sz="8" w:space="0" w:color="auto"/>
              <w:bottom w:val="single" w:sz="2" w:space="0" w:color="auto"/>
              <w:right w:val="single" w:sz="8" w:space="0" w:color="auto"/>
            </w:tcBorders>
            <w:shd w:val="clear" w:color="auto" w:fill="auto"/>
            <w:noWrap/>
            <w:vAlign w:val="center"/>
          </w:tcPr>
          <w:p w14:paraId="039C0A29" w14:textId="77777777" w:rsidR="005818B2" w:rsidRPr="00865ABE" w:rsidRDefault="005818B2" w:rsidP="008E56B1">
            <w:pPr>
              <w:jc w:val="center"/>
              <w:rPr>
                <w:rFonts w:asciiTheme="minorHAnsi" w:hAnsiTheme="minorHAnsi" w:cstheme="minorHAnsi"/>
                <w:color w:val="000000"/>
                <w:szCs w:val="22"/>
                <w:lang w:eastAsia="en-GB"/>
              </w:rPr>
            </w:pPr>
          </w:p>
        </w:tc>
        <w:tc>
          <w:tcPr>
            <w:tcW w:w="2865" w:type="dxa"/>
            <w:gridSpan w:val="3"/>
            <w:tcBorders>
              <w:top w:val="single" w:sz="2" w:space="0" w:color="auto"/>
              <w:left w:val="single" w:sz="8" w:space="0" w:color="auto"/>
              <w:bottom w:val="single" w:sz="2" w:space="0" w:color="auto"/>
              <w:right w:val="single" w:sz="8" w:space="0" w:color="auto"/>
            </w:tcBorders>
            <w:shd w:val="clear" w:color="auto" w:fill="auto"/>
            <w:noWrap/>
            <w:vAlign w:val="center"/>
          </w:tcPr>
          <w:p w14:paraId="143E7966" w14:textId="3D3CE604" w:rsidR="005818B2" w:rsidRPr="00865ABE" w:rsidRDefault="00745CD2" w:rsidP="008E56B1">
            <w:pPr>
              <w:jc w:val="center"/>
              <w:rPr>
                <w:rFonts w:asciiTheme="minorHAnsi" w:hAnsiTheme="minorHAnsi" w:cstheme="minorHAnsi"/>
                <w:color w:val="000000"/>
                <w:szCs w:val="22"/>
                <w:lang w:eastAsia="en-GB"/>
              </w:rPr>
            </w:pPr>
            <w:r>
              <w:rPr>
                <w:rFonts w:asciiTheme="minorHAnsi" w:hAnsiTheme="minorHAnsi" w:cstheme="minorHAnsi"/>
                <w:color w:val="000000"/>
                <w:szCs w:val="22"/>
                <w:lang w:eastAsia="en-GB"/>
              </w:rPr>
              <w:t>Interview</w:t>
            </w:r>
          </w:p>
        </w:tc>
      </w:tr>
      <w:tr w:rsidR="00A93DA0" w:rsidRPr="00865ABE" w14:paraId="0935D5D2" w14:textId="77777777" w:rsidTr="053899E0">
        <w:trPr>
          <w:gridBefore w:val="1"/>
          <w:wBefore w:w="426" w:type="dxa"/>
          <w:trHeight w:val="288"/>
          <w:jc w:val="center"/>
        </w:trPr>
        <w:tc>
          <w:tcPr>
            <w:tcW w:w="4667" w:type="dxa"/>
            <w:tcBorders>
              <w:top w:val="single" w:sz="2" w:space="0" w:color="auto"/>
              <w:left w:val="single" w:sz="8" w:space="0" w:color="auto"/>
              <w:bottom w:val="single" w:sz="2" w:space="0" w:color="auto"/>
              <w:right w:val="single" w:sz="8" w:space="0" w:color="auto"/>
            </w:tcBorders>
            <w:shd w:val="clear" w:color="auto" w:fill="auto"/>
            <w:noWrap/>
            <w:vAlign w:val="center"/>
          </w:tcPr>
          <w:p w14:paraId="11CE1A8F" w14:textId="50BCFE41" w:rsidR="00F43A35" w:rsidRPr="0053481D" w:rsidRDefault="00A93DA0" w:rsidP="00F43A35">
            <w:pPr>
              <w:pStyle w:val="Default"/>
              <w:rPr>
                <w:color w:val="auto"/>
                <w:sz w:val="22"/>
                <w:szCs w:val="22"/>
              </w:rPr>
            </w:pPr>
            <w:r w:rsidRPr="0053481D">
              <w:rPr>
                <w:color w:val="auto"/>
                <w:sz w:val="22"/>
                <w:szCs w:val="22"/>
              </w:rPr>
              <w:t xml:space="preserve">Ability to </w:t>
            </w:r>
            <w:r>
              <w:rPr>
                <w:color w:val="auto"/>
                <w:sz w:val="22"/>
                <w:szCs w:val="22"/>
              </w:rPr>
              <w:t xml:space="preserve">create an environment of student-led learning, and to </w:t>
            </w:r>
            <w:r w:rsidR="00F43A35">
              <w:rPr>
                <w:color w:val="auto"/>
                <w:sz w:val="22"/>
                <w:szCs w:val="22"/>
              </w:rPr>
              <w:t>adapt to students’ individual profiles</w:t>
            </w:r>
            <w:r>
              <w:rPr>
                <w:color w:val="auto"/>
                <w:sz w:val="22"/>
                <w:szCs w:val="22"/>
              </w:rPr>
              <w:t>.</w:t>
            </w:r>
            <w:r w:rsidRPr="0053481D">
              <w:rPr>
                <w:color w:val="auto"/>
                <w:sz w:val="22"/>
                <w:szCs w:val="22"/>
              </w:rPr>
              <w:t xml:space="preserve"> </w:t>
            </w:r>
          </w:p>
        </w:tc>
        <w:tc>
          <w:tcPr>
            <w:tcW w:w="1199" w:type="dxa"/>
            <w:gridSpan w:val="2"/>
            <w:tcBorders>
              <w:top w:val="single" w:sz="2" w:space="0" w:color="auto"/>
              <w:left w:val="single" w:sz="8" w:space="0" w:color="auto"/>
              <w:bottom w:val="single" w:sz="2" w:space="0" w:color="auto"/>
              <w:right w:val="single" w:sz="8" w:space="0" w:color="auto"/>
            </w:tcBorders>
            <w:shd w:val="clear" w:color="auto" w:fill="auto"/>
            <w:noWrap/>
            <w:vAlign w:val="center"/>
          </w:tcPr>
          <w:p w14:paraId="2ADDAB7B" w14:textId="143700E7" w:rsidR="00A93DA0" w:rsidRDefault="0009368E" w:rsidP="008E56B1">
            <w:pPr>
              <w:jc w:val="center"/>
              <w:rPr>
                <w:rFonts w:asciiTheme="minorHAnsi" w:hAnsiTheme="minorHAnsi" w:cstheme="minorHAnsi"/>
                <w:color w:val="000000"/>
                <w:szCs w:val="22"/>
                <w:lang w:eastAsia="en-GB"/>
              </w:rPr>
            </w:pPr>
            <w:r>
              <w:rPr>
                <w:rFonts w:asciiTheme="minorHAnsi" w:hAnsiTheme="minorHAnsi" w:cstheme="minorHAnsi"/>
                <w:color w:val="000000"/>
                <w:szCs w:val="22"/>
                <w:lang w:eastAsia="en-GB"/>
              </w:rPr>
              <w:t>x</w:t>
            </w:r>
          </w:p>
        </w:tc>
        <w:tc>
          <w:tcPr>
            <w:tcW w:w="1199" w:type="dxa"/>
            <w:gridSpan w:val="2"/>
            <w:tcBorders>
              <w:top w:val="single" w:sz="2" w:space="0" w:color="auto"/>
              <w:left w:val="single" w:sz="8" w:space="0" w:color="auto"/>
              <w:bottom w:val="single" w:sz="2" w:space="0" w:color="auto"/>
              <w:right w:val="single" w:sz="8" w:space="0" w:color="auto"/>
            </w:tcBorders>
            <w:shd w:val="clear" w:color="auto" w:fill="auto"/>
            <w:noWrap/>
            <w:vAlign w:val="center"/>
          </w:tcPr>
          <w:p w14:paraId="150844C2" w14:textId="77777777" w:rsidR="00A93DA0" w:rsidRPr="00865ABE" w:rsidRDefault="00A93DA0" w:rsidP="008E56B1">
            <w:pPr>
              <w:jc w:val="center"/>
              <w:rPr>
                <w:rFonts w:asciiTheme="minorHAnsi" w:hAnsiTheme="minorHAnsi" w:cstheme="minorHAnsi"/>
                <w:color w:val="000000"/>
                <w:szCs w:val="22"/>
                <w:lang w:eastAsia="en-GB"/>
              </w:rPr>
            </w:pPr>
          </w:p>
        </w:tc>
        <w:tc>
          <w:tcPr>
            <w:tcW w:w="2865" w:type="dxa"/>
            <w:gridSpan w:val="3"/>
            <w:tcBorders>
              <w:top w:val="single" w:sz="2" w:space="0" w:color="auto"/>
              <w:left w:val="single" w:sz="8" w:space="0" w:color="auto"/>
              <w:bottom w:val="single" w:sz="2" w:space="0" w:color="auto"/>
              <w:right w:val="single" w:sz="8" w:space="0" w:color="auto"/>
            </w:tcBorders>
            <w:shd w:val="clear" w:color="auto" w:fill="auto"/>
            <w:noWrap/>
            <w:vAlign w:val="center"/>
          </w:tcPr>
          <w:p w14:paraId="79428D5B" w14:textId="6451075C" w:rsidR="00A93DA0" w:rsidRPr="00865ABE" w:rsidRDefault="00745CD2" w:rsidP="008E56B1">
            <w:pPr>
              <w:jc w:val="center"/>
              <w:rPr>
                <w:rFonts w:asciiTheme="minorHAnsi" w:hAnsiTheme="minorHAnsi" w:cstheme="minorHAnsi"/>
                <w:color w:val="000000"/>
                <w:szCs w:val="22"/>
                <w:lang w:eastAsia="en-GB"/>
              </w:rPr>
            </w:pPr>
            <w:r>
              <w:rPr>
                <w:rFonts w:asciiTheme="minorHAnsi" w:hAnsiTheme="minorHAnsi" w:cstheme="minorHAnsi"/>
                <w:color w:val="000000"/>
                <w:szCs w:val="22"/>
                <w:lang w:eastAsia="en-GB"/>
              </w:rPr>
              <w:t>Interview</w:t>
            </w:r>
          </w:p>
        </w:tc>
      </w:tr>
      <w:tr w:rsidR="00A93DA0" w:rsidRPr="00865ABE" w14:paraId="28704707" w14:textId="77777777" w:rsidTr="053899E0">
        <w:trPr>
          <w:gridBefore w:val="1"/>
          <w:wBefore w:w="426" w:type="dxa"/>
          <w:trHeight w:val="288"/>
          <w:jc w:val="center"/>
        </w:trPr>
        <w:tc>
          <w:tcPr>
            <w:tcW w:w="4667" w:type="dxa"/>
            <w:tcBorders>
              <w:top w:val="single" w:sz="2" w:space="0" w:color="auto"/>
              <w:left w:val="single" w:sz="8" w:space="0" w:color="auto"/>
              <w:bottom w:val="single" w:sz="2" w:space="0" w:color="auto"/>
              <w:right w:val="single" w:sz="8" w:space="0" w:color="auto"/>
            </w:tcBorders>
            <w:shd w:val="clear" w:color="auto" w:fill="auto"/>
            <w:noWrap/>
            <w:vAlign w:val="center"/>
          </w:tcPr>
          <w:p w14:paraId="489508C1" w14:textId="6FB79738" w:rsidR="00F43A35" w:rsidRPr="00A93DA0" w:rsidRDefault="00F43A35" w:rsidP="00A93DA0">
            <w:pPr>
              <w:pStyle w:val="Default"/>
              <w:rPr>
                <w:rFonts w:asciiTheme="minorHAnsi" w:hAnsiTheme="minorHAnsi" w:cstheme="minorHAnsi"/>
                <w:bCs/>
                <w:sz w:val="22"/>
                <w:szCs w:val="22"/>
                <w:lang w:eastAsia="en-GB"/>
              </w:rPr>
            </w:pPr>
            <w:r w:rsidRPr="00F43A35">
              <w:rPr>
                <w:color w:val="auto"/>
                <w:sz w:val="22"/>
                <w:szCs w:val="22"/>
              </w:rPr>
              <w:t xml:space="preserve">Excellent communication and presentation skills, with the proven ability to engage effectively both </w:t>
            </w:r>
            <w:r w:rsidRPr="00F43A35">
              <w:rPr>
                <w:color w:val="auto"/>
                <w:sz w:val="22"/>
                <w:szCs w:val="22"/>
              </w:rPr>
              <w:lastRenderedPageBreak/>
              <w:t>verbally and in writing, with students, colleagues and external audiences.</w:t>
            </w:r>
          </w:p>
        </w:tc>
        <w:tc>
          <w:tcPr>
            <w:tcW w:w="1199" w:type="dxa"/>
            <w:gridSpan w:val="2"/>
            <w:tcBorders>
              <w:top w:val="single" w:sz="2" w:space="0" w:color="auto"/>
              <w:left w:val="single" w:sz="8" w:space="0" w:color="auto"/>
              <w:bottom w:val="single" w:sz="2" w:space="0" w:color="auto"/>
              <w:right w:val="single" w:sz="8" w:space="0" w:color="auto"/>
            </w:tcBorders>
            <w:shd w:val="clear" w:color="auto" w:fill="auto"/>
            <w:noWrap/>
            <w:vAlign w:val="center"/>
          </w:tcPr>
          <w:p w14:paraId="187DAA22" w14:textId="7C6FF6A0" w:rsidR="00A93DA0" w:rsidRDefault="0009368E" w:rsidP="008E56B1">
            <w:pPr>
              <w:jc w:val="center"/>
              <w:rPr>
                <w:rFonts w:asciiTheme="minorHAnsi" w:hAnsiTheme="minorHAnsi" w:cstheme="minorHAnsi"/>
                <w:color w:val="000000"/>
                <w:szCs w:val="22"/>
                <w:lang w:eastAsia="en-GB"/>
              </w:rPr>
            </w:pPr>
            <w:r>
              <w:rPr>
                <w:rFonts w:asciiTheme="minorHAnsi" w:hAnsiTheme="minorHAnsi" w:cstheme="minorHAnsi"/>
                <w:color w:val="000000"/>
                <w:szCs w:val="22"/>
                <w:lang w:eastAsia="en-GB"/>
              </w:rPr>
              <w:lastRenderedPageBreak/>
              <w:t>x</w:t>
            </w:r>
          </w:p>
        </w:tc>
        <w:tc>
          <w:tcPr>
            <w:tcW w:w="1199" w:type="dxa"/>
            <w:gridSpan w:val="2"/>
            <w:tcBorders>
              <w:top w:val="single" w:sz="2" w:space="0" w:color="auto"/>
              <w:left w:val="single" w:sz="8" w:space="0" w:color="auto"/>
              <w:bottom w:val="single" w:sz="2" w:space="0" w:color="auto"/>
              <w:right w:val="single" w:sz="8" w:space="0" w:color="auto"/>
            </w:tcBorders>
            <w:shd w:val="clear" w:color="auto" w:fill="auto"/>
            <w:noWrap/>
            <w:vAlign w:val="center"/>
          </w:tcPr>
          <w:p w14:paraId="27F4A1E9" w14:textId="77777777" w:rsidR="00A93DA0" w:rsidRPr="00865ABE" w:rsidRDefault="00A93DA0" w:rsidP="008E56B1">
            <w:pPr>
              <w:jc w:val="center"/>
              <w:rPr>
                <w:rFonts w:asciiTheme="minorHAnsi" w:hAnsiTheme="minorHAnsi" w:cstheme="minorHAnsi"/>
                <w:color w:val="000000"/>
                <w:szCs w:val="22"/>
                <w:lang w:eastAsia="en-GB"/>
              </w:rPr>
            </w:pPr>
          </w:p>
        </w:tc>
        <w:tc>
          <w:tcPr>
            <w:tcW w:w="2865" w:type="dxa"/>
            <w:gridSpan w:val="3"/>
            <w:tcBorders>
              <w:top w:val="single" w:sz="2" w:space="0" w:color="auto"/>
              <w:left w:val="single" w:sz="8" w:space="0" w:color="auto"/>
              <w:bottom w:val="single" w:sz="2" w:space="0" w:color="auto"/>
              <w:right w:val="single" w:sz="8" w:space="0" w:color="auto"/>
            </w:tcBorders>
            <w:shd w:val="clear" w:color="auto" w:fill="auto"/>
            <w:noWrap/>
            <w:vAlign w:val="center"/>
          </w:tcPr>
          <w:p w14:paraId="6EF42D07" w14:textId="4E4BB568" w:rsidR="00A93DA0" w:rsidRPr="00865ABE" w:rsidRDefault="008D0D53" w:rsidP="008E56B1">
            <w:pPr>
              <w:jc w:val="center"/>
              <w:rPr>
                <w:rFonts w:asciiTheme="minorHAnsi" w:hAnsiTheme="minorHAnsi" w:cstheme="minorHAnsi"/>
                <w:color w:val="000000"/>
                <w:szCs w:val="22"/>
                <w:lang w:eastAsia="en-GB"/>
              </w:rPr>
            </w:pPr>
            <w:r>
              <w:rPr>
                <w:rFonts w:asciiTheme="minorHAnsi" w:hAnsiTheme="minorHAnsi" w:cstheme="minorHAnsi"/>
                <w:iCs/>
                <w:color w:val="000000"/>
                <w:sz w:val="20"/>
                <w:lang w:eastAsia="en-GB"/>
              </w:rPr>
              <w:t>Application Form / Interview / test</w:t>
            </w:r>
          </w:p>
        </w:tc>
      </w:tr>
      <w:tr w:rsidR="005818B2" w:rsidRPr="00865ABE" w14:paraId="7A6ACD3F" w14:textId="77777777" w:rsidTr="053899E0">
        <w:trPr>
          <w:gridBefore w:val="1"/>
          <w:wBefore w:w="426" w:type="dxa"/>
          <w:trHeight w:val="288"/>
          <w:jc w:val="center"/>
        </w:trPr>
        <w:tc>
          <w:tcPr>
            <w:tcW w:w="4667" w:type="dxa"/>
            <w:tcBorders>
              <w:top w:val="single" w:sz="2" w:space="0" w:color="auto"/>
              <w:left w:val="single" w:sz="8" w:space="0" w:color="auto"/>
              <w:bottom w:val="single" w:sz="2" w:space="0" w:color="auto"/>
              <w:right w:val="single" w:sz="8" w:space="0" w:color="auto"/>
            </w:tcBorders>
            <w:shd w:val="clear" w:color="auto" w:fill="auto"/>
            <w:noWrap/>
            <w:vAlign w:val="center"/>
          </w:tcPr>
          <w:p w14:paraId="3D9DE329" w14:textId="40FC4942" w:rsidR="00375393" w:rsidRPr="00A93DA0" w:rsidRDefault="00375393" w:rsidP="00A93DA0">
            <w:pPr>
              <w:pStyle w:val="Default"/>
              <w:rPr>
                <w:rFonts w:asciiTheme="minorHAnsi" w:hAnsiTheme="minorHAnsi" w:cstheme="minorHAnsi"/>
                <w:bCs/>
                <w:sz w:val="22"/>
                <w:szCs w:val="22"/>
                <w:lang w:eastAsia="en-GB"/>
              </w:rPr>
            </w:pPr>
            <w:r w:rsidRPr="00375393">
              <w:rPr>
                <w:color w:val="auto"/>
                <w:sz w:val="22"/>
                <w:szCs w:val="22"/>
              </w:rPr>
              <w:t>Ability to advise and collaborate with academic departments on strategies for the design and delivery of effective teaching and assessment materials.</w:t>
            </w:r>
          </w:p>
        </w:tc>
        <w:tc>
          <w:tcPr>
            <w:tcW w:w="1199" w:type="dxa"/>
            <w:gridSpan w:val="2"/>
            <w:tcBorders>
              <w:top w:val="single" w:sz="2" w:space="0" w:color="auto"/>
              <w:left w:val="single" w:sz="8" w:space="0" w:color="auto"/>
              <w:bottom w:val="single" w:sz="2" w:space="0" w:color="auto"/>
              <w:right w:val="single" w:sz="8" w:space="0" w:color="auto"/>
            </w:tcBorders>
            <w:shd w:val="clear" w:color="auto" w:fill="auto"/>
            <w:noWrap/>
            <w:vAlign w:val="center"/>
          </w:tcPr>
          <w:p w14:paraId="6D206BD7" w14:textId="7945815E" w:rsidR="005818B2" w:rsidRDefault="00A93DA0" w:rsidP="008E56B1">
            <w:pPr>
              <w:jc w:val="center"/>
              <w:rPr>
                <w:rFonts w:asciiTheme="minorHAnsi" w:hAnsiTheme="minorHAnsi" w:cstheme="minorHAnsi"/>
                <w:color w:val="000000"/>
                <w:szCs w:val="22"/>
                <w:lang w:eastAsia="en-GB"/>
              </w:rPr>
            </w:pPr>
            <w:r>
              <w:rPr>
                <w:rFonts w:asciiTheme="minorHAnsi" w:hAnsiTheme="minorHAnsi" w:cstheme="minorHAnsi"/>
                <w:color w:val="000000"/>
                <w:szCs w:val="22"/>
                <w:lang w:eastAsia="en-GB"/>
              </w:rPr>
              <w:t>E</w:t>
            </w:r>
          </w:p>
        </w:tc>
        <w:tc>
          <w:tcPr>
            <w:tcW w:w="1199" w:type="dxa"/>
            <w:gridSpan w:val="2"/>
            <w:tcBorders>
              <w:top w:val="single" w:sz="2" w:space="0" w:color="auto"/>
              <w:left w:val="single" w:sz="8" w:space="0" w:color="auto"/>
              <w:bottom w:val="single" w:sz="2" w:space="0" w:color="auto"/>
              <w:right w:val="single" w:sz="8" w:space="0" w:color="auto"/>
            </w:tcBorders>
            <w:shd w:val="clear" w:color="auto" w:fill="auto"/>
            <w:noWrap/>
            <w:vAlign w:val="center"/>
          </w:tcPr>
          <w:p w14:paraId="0FD6100B" w14:textId="77777777" w:rsidR="005818B2" w:rsidRPr="00865ABE" w:rsidRDefault="005818B2" w:rsidP="008E56B1">
            <w:pPr>
              <w:jc w:val="center"/>
              <w:rPr>
                <w:rFonts w:asciiTheme="minorHAnsi" w:hAnsiTheme="minorHAnsi" w:cstheme="minorHAnsi"/>
                <w:color w:val="000000"/>
                <w:szCs w:val="22"/>
                <w:lang w:eastAsia="en-GB"/>
              </w:rPr>
            </w:pPr>
          </w:p>
        </w:tc>
        <w:tc>
          <w:tcPr>
            <w:tcW w:w="2865" w:type="dxa"/>
            <w:gridSpan w:val="3"/>
            <w:tcBorders>
              <w:top w:val="single" w:sz="2" w:space="0" w:color="auto"/>
              <w:left w:val="single" w:sz="8" w:space="0" w:color="auto"/>
              <w:bottom w:val="single" w:sz="2" w:space="0" w:color="auto"/>
              <w:right w:val="single" w:sz="8" w:space="0" w:color="auto"/>
            </w:tcBorders>
            <w:shd w:val="clear" w:color="auto" w:fill="auto"/>
            <w:noWrap/>
            <w:vAlign w:val="center"/>
          </w:tcPr>
          <w:p w14:paraId="22323011" w14:textId="34BB3A7D" w:rsidR="005818B2" w:rsidRPr="00865ABE" w:rsidRDefault="00745CD2" w:rsidP="008E56B1">
            <w:pPr>
              <w:jc w:val="center"/>
              <w:rPr>
                <w:rFonts w:asciiTheme="minorHAnsi" w:hAnsiTheme="minorHAnsi" w:cstheme="minorHAnsi"/>
                <w:color w:val="000000"/>
                <w:szCs w:val="22"/>
                <w:lang w:eastAsia="en-GB"/>
              </w:rPr>
            </w:pPr>
            <w:r>
              <w:rPr>
                <w:rFonts w:asciiTheme="minorHAnsi" w:hAnsiTheme="minorHAnsi" w:cstheme="minorHAnsi"/>
                <w:color w:val="000000"/>
                <w:szCs w:val="22"/>
                <w:lang w:eastAsia="en-GB"/>
              </w:rPr>
              <w:t>Interview</w:t>
            </w:r>
          </w:p>
        </w:tc>
      </w:tr>
      <w:tr w:rsidR="00B75C9F" w:rsidRPr="00865ABE" w14:paraId="2EA8DCCC" w14:textId="77777777" w:rsidTr="053899E0">
        <w:trPr>
          <w:gridBefore w:val="1"/>
          <w:wBefore w:w="426" w:type="dxa"/>
          <w:trHeight w:val="288"/>
          <w:jc w:val="center"/>
        </w:trPr>
        <w:tc>
          <w:tcPr>
            <w:tcW w:w="4667" w:type="dxa"/>
            <w:tcBorders>
              <w:top w:val="single" w:sz="8" w:space="0" w:color="auto"/>
              <w:left w:val="single" w:sz="8" w:space="0" w:color="auto"/>
              <w:bottom w:val="single" w:sz="2" w:space="0" w:color="auto"/>
              <w:right w:val="single" w:sz="8" w:space="0" w:color="auto"/>
            </w:tcBorders>
            <w:shd w:val="clear" w:color="auto" w:fill="D9D9D9" w:themeFill="background1" w:themeFillShade="D9"/>
            <w:vAlign w:val="center"/>
            <w:hideMark/>
          </w:tcPr>
          <w:p w14:paraId="4DA6AB4A" w14:textId="78C63E26" w:rsidR="00B75C9F" w:rsidRPr="00865ABE" w:rsidRDefault="1EE8BE89" w:rsidP="0C296DFC">
            <w:pPr>
              <w:rPr>
                <w:rFonts w:asciiTheme="minorHAnsi" w:hAnsiTheme="minorHAnsi" w:cstheme="minorBidi"/>
                <w:b/>
                <w:bCs/>
                <w:color w:val="000000"/>
                <w:lang w:eastAsia="en-GB"/>
              </w:rPr>
            </w:pPr>
            <w:r w:rsidRPr="0C296DFC">
              <w:rPr>
                <w:rFonts w:asciiTheme="minorHAnsi" w:hAnsiTheme="minorHAnsi" w:cstheme="minorBidi"/>
                <w:b/>
                <w:bCs/>
                <w:color w:val="000000" w:themeColor="text1"/>
                <w:lang w:eastAsia="en-GB"/>
              </w:rPr>
              <w:t>Other requirements</w:t>
            </w:r>
          </w:p>
        </w:tc>
        <w:tc>
          <w:tcPr>
            <w:tcW w:w="1199" w:type="dxa"/>
            <w:gridSpan w:val="2"/>
            <w:tcBorders>
              <w:top w:val="single" w:sz="8" w:space="0" w:color="auto"/>
              <w:left w:val="single" w:sz="8" w:space="0" w:color="auto"/>
              <w:bottom w:val="single" w:sz="2" w:space="0" w:color="auto"/>
              <w:right w:val="single" w:sz="8" w:space="0" w:color="auto"/>
            </w:tcBorders>
            <w:shd w:val="clear" w:color="auto" w:fill="D9D9D9" w:themeFill="background1" w:themeFillShade="D9"/>
            <w:vAlign w:val="center"/>
            <w:hideMark/>
          </w:tcPr>
          <w:p w14:paraId="0E061F76" w14:textId="77777777" w:rsidR="00B75C9F" w:rsidRPr="00865ABE" w:rsidRDefault="00B75C9F" w:rsidP="008E56B1">
            <w:pPr>
              <w:rPr>
                <w:rFonts w:asciiTheme="minorHAnsi" w:hAnsiTheme="minorHAnsi" w:cstheme="minorHAnsi"/>
                <w:color w:val="000000"/>
                <w:szCs w:val="22"/>
                <w:lang w:eastAsia="en-GB"/>
              </w:rPr>
            </w:pPr>
            <w:r w:rsidRPr="00865ABE">
              <w:rPr>
                <w:rFonts w:asciiTheme="minorHAnsi" w:hAnsiTheme="minorHAnsi" w:cstheme="minorHAnsi"/>
                <w:color w:val="000000"/>
                <w:szCs w:val="22"/>
                <w:lang w:eastAsia="en-GB"/>
              </w:rPr>
              <w:t> </w:t>
            </w:r>
          </w:p>
        </w:tc>
        <w:tc>
          <w:tcPr>
            <w:tcW w:w="1199" w:type="dxa"/>
            <w:gridSpan w:val="2"/>
            <w:tcBorders>
              <w:top w:val="single" w:sz="8" w:space="0" w:color="auto"/>
              <w:left w:val="single" w:sz="8" w:space="0" w:color="auto"/>
              <w:bottom w:val="single" w:sz="2" w:space="0" w:color="auto"/>
              <w:right w:val="single" w:sz="8" w:space="0" w:color="auto"/>
            </w:tcBorders>
            <w:shd w:val="clear" w:color="auto" w:fill="D9D9D9" w:themeFill="background1" w:themeFillShade="D9"/>
            <w:vAlign w:val="center"/>
            <w:hideMark/>
          </w:tcPr>
          <w:p w14:paraId="1BF1A2B9" w14:textId="77777777" w:rsidR="00B75C9F" w:rsidRPr="00865ABE" w:rsidRDefault="00B75C9F" w:rsidP="008E56B1">
            <w:pPr>
              <w:jc w:val="center"/>
              <w:rPr>
                <w:rFonts w:asciiTheme="minorHAnsi" w:hAnsiTheme="minorHAnsi" w:cstheme="minorHAnsi"/>
                <w:color w:val="000000"/>
                <w:szCs w:val="22"/>
                <w:lang w:eastAsia="en-GB"/>
              </w:rPr>
            </w:pPr>
            <w:r w:rsidRPr="00865ABE">
              <w:rPr>
                <w:rFonts w:asciiTheme="minorHAnsi" w:hAnsiTheme="minorHAnsi" w:cstheme="minorHAnsi"/>
                <w:color w:val="000000"/>
                <w:szCs w:val="22"/>
                <w:lang w:eastAsia="en-GB"/>
              </w:rPr>
              <w:t> </w:t>
            </w:r>
          </w:p>
        </w:tc>
        <w:tc>
          <w:tcPr>
            <w:tcW w:w="2865" w:type="dxa"/>
            <w:gridSpan w:val="3"/>
            <w:tcBorders>
              <w:top w:val="single" w:sz="8" w:space="0" w:color="auto"/>
              <w:left w:val="single" w:sz="8" w:space="0" w:color="auto"/>
              <w:bottom w:val="single" w:sz="2" w:space="0" w:color="auto"/>
              <w:right w:val="single" w:sz="8" w:space="0" w:color="auto"/>
            </w:tcBorders>
            <w:shd w:val="clear" w:color="auto" w:fill="D9D9D9" w:themeFill="background1" w:themeFillShade="D9"/>
            <w:noWrap/>
            <w:vAlign w:val="bottom"/>
            <w:hideMark/>
          </w:tcPr>
          <w:p w14:paraId="1FFC572B" w14:textId="77777777" w:rsidR="00B75C9F" w:rsidRPr="00865ABE" w:rsidRDefault="00B75C9F" w:rsidP="008E56B1">
            <w:pPr>
              <w:jc w:val="center"/>
              <w:rPr>
                <w:rFonts w:asciiTheme="minorHAnsi" w:hAnsiTheme="minorHAnsi" w:cstheme="minorHAnsi"/>
                <w:color w:val="000000"/>
                <w:szCs w:val="22"/>
                <w:lang w:eastAsia="en-GB"/>
              </w:rPr>
            </w:pPr>
            <w:r w:rsidRPr="00865ABE">
              <w:rPr>
                <w:rFonts w:asciiTheme="minorHAnsi" w:hAnsiTheme="minorHAnsi" w:cstheme="minorHAnsi"/>
                <w:color w:val="000000"/>
                <w:szCs w:val="22"/>
                <w:lang w:eastAsia="en-GB"/>
              </w:rPr>
              <w:t> </w:t>
            </w:r>
          </w:p>
        </w:tc>
      </w:tr>
      <w:tr w:rsidR="00B75C9F" w:rsidRPr="00865ABE" w14:paraId="1B063BE1" w14:textId="77777777" w:rsidTr="053899E0">
        <w:trPr>
          <w:gridBefore w:val="1"/>
          <w:wBefore w:w="426" w:type="dxa"/>
          <w:trHeight w:val="288"/>
          <w:jc w:val="center"/>
        </w:trPr>
        <w:tc>
          <w:tcPr>
            <w:tcW w:w="4667" w:type="dxa"/>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592541A0" w14:textId="5310813A" w:rsidR="00B75C9F" w:rsidRPr="00865ABE" w:rsidRDefault="61DB9B5F" w:rsidP="0C296DFC">
            <w:pPr>
              <w:rPr>
                <w:rFonts w:asciiTheme="minorHAnsi" w:hAnsiTheme="minorHAnsi" w:cstheme="minorBidi"/>
                <w:color w:val="000000"/>
              </w:rPr>
            </w:pPr>
            <w:r w:rsidRPr="0C296DFC">
              <w:rPr>
                <w:rFonts w:asciiTheme="minorHAnsi" w:hAnsiTheme="minorHAnsi" w:cstheme="minorBidi"/>
                <w:b/>
                <w:bCs/>
                <w:color w:val="000000" w:themeColor="text1"/>
                <w:lang w:eastAsia="en-GB"/>
              </w:rPr>
              <w:t> </w:t>
            </w:r>
            <w:r w:rsidRPr="0C296DFC">
              <w:rPr>
                <w:rFonts w:asciiTheme="minorHAnsi" w:hAnsiTheme="minorHAnsi" w:cstheme="minorBidi"/>
                <w:color w:val="000000" w:themeColor="text1"/>
              </w:rPr>
              <w:t>A commitment to continuous p</w:t>
            </w:r>
            <w:r w:rsidR="2EA5122A" w:rsidRPr="0C296DFC">
              <w:rPr>
                <w:rFonts w:asciiTheme="minorHAnsi" w:hAnsiTheme="minorHAnsi" w:cstheme="minorBidi"/>
                <w:color w:val="000000" w:themeColor="text1"/>
              </w:rPr>
              <w:t>rofessional</w:t>
            </w:r>
            <w:r w:rsidRPr="0C296DFC">
              <w:rPr>
                <w:rFonts w:asciiTheme="minorHAnsi" w:hAnsiTheme="minorHAnsi" w:cstheme="minorBidi"/>
                <w:color w:val="000000" w:themeColor="text1"/>
              </w:rPr>
              <w:t xml:space="preserve"> development.</w:t>
            </w:r>
          </w:p>
          <w:p w14:paraId="055381C0" w14:textId="77777777" w:rsidR="00B75C9F" w:rsidRPr="00865ABE" w:rsidRDefault="00B75C9F" w:rsidP="008E56B1">
            <w:pPr>
              <w:rPr>
                <w:rFonts w:asciiTheme="minorHAnsi" w:hAnsiTheme="minorHAnsi" w:cstheme="minorHAnsi"/>
                <w:b/>
                <w:bCs/>
                <w:color w:val="000000"/>
                <w:szCs w:val="22"/>
                <w:lang w:eastAsia="en-GB"/>
              </w:rPr>
            </w:pPr>
          </w:p>
        </w:tc>
        <w:tc>
          <w:tcPr>
            <w:tcW w:w="1199" w:type="dxa"/>
            <w:gridSpan w:val="2"/>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6FA5686E" w14:textId="0213B2BC" w:rsidR="00B75C9F" w:rsidRPr="00865ABE" w:rsidRDefault="00A93DA0" w:rsidP="00A93DA0">
            <w:pPr>
              <w:jc w:val="center"/>
              <w:rPr>
                <w:rFonts w:asciiTheme="minorHAnsi" w:hAnsiTheme="minorHAnsi" w:cstheme="minorHAnsi"/>
                <w:color w:val="000000"/>
                <w:szCs w:val="22"/>
                <w:lang w:eastAsia="en-GB"/>
              </w:rPr>
            </w:pPr>
            <w:r>
              <w:rPr>
                <w:rFonts w:asciiTheme="minorHAnsi" w:hAnsiTheme="minorHAnsi" w:cstheme="minorHAnsi"/>
                <w:color w:val="000000"/>
                <w:szCs w:val="22"/>
                <w:lang w:eastAsia="en-GB"/>
              </w:rPr>
              <w:t>E</w:t>
            </w:r>
          </w:p>
        </w:tc>
        <w:tc>
          <w:tcPr>
            <w:tcW w:w="1199" w:type="dxa"/>
            <w:gridSpan w:val="2"/>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37A44151" w14:textId="04DE7885" w:rsidR="00B75C9F" w:rsidRPr="00865ABE" w:rsidRDefault="00B75C9F" w:rsidP="00A93DA0">
            <w:pPr>
              <w:rPr>
                <w:rFonts w:asciiTheme="minorHAnsi" w:hAnsiTheme="minorHAnsi" w:cstheme="minorHAnsi"/>
                <w:color w:val="000000"/>
                <w:szCs w:val="22"/>
                <w:lang w:eastAsia="en-GB"/>
              </w:rPr>
            </w:pPr>
          </w:p>
        </w:tc>
        <w:tc>
          <w:tcPr>
            <w:tcW w:w="2865" w:type="dxa"/>
            <w:gridSpan w:val="3"/>
            <w:tcBorders>
              <w:top w:val="single" w:sz="2" w:space="0" w:color="auto"/>
              <w:left w:val="single" w:sz="8" w:space="0" w:color="auto"/>
              <w:bottom w:val="single" w:sz="2" w:space="0" w:color="auto"/>
              <w:right w:val="single" w:sz="8" w:space="0" w:color="auto"/>
            </w:tcBorders>
            <w:shd w:val="clear" w:color="auto" w:fill="auto"/>
            <w:noWrap/>
            <w:vAlign w:val="center"/>
          </w:tcPr>
          <w:p w14:paraId="336A95EC" w14:textId="697E2692" w:rsidR="00B75C9F" w:rsidRPr="00865ABE" w:rsidRDefault="008D0D53" w:rsidP="008E56B1">
            <w:pPr>
              <w:jc w:val="center"/>
              <w:rPr>
                <w:rFonts w:asciiTheme="minorHAnsi" w:hAnsiTheme="minorHAnsi" w:cstheme="minorHAnsi"/>
                <w:color w:val="000000"/>
                <w:szCs w:val="22"/>
                <w:lang w:eastAsia="en-GB"/>
              </w:rPr>
            </w:pPr>
            <w:r>
              <w:rPr>
                <w:rFonts w:asciiTheme="minorHAnsi" w:hAnsiTheme="minorHAnsi" w:cstheme="minorHAnsi"/>
                <w:color w:val="000000"/>
                <w:szCs w:val="22"/>
                <w:lang w:eastAsia="en-GB"/>
              </w:rPr>
              <w:t>Interview</w:t>
            </w:r>
          </w:p>
        </w:tc>
      </w:tr>
      <w:tr w:rsidR="00A93DA0" w:rsidRPr="00A93DA0" w14:paraId="295B7176" w14:textId="77777777" w:rsidTr="053899E0">
        <w:trPr>
          <w:gridBefore w:val="1"/>
          <w:wBefore w:w="426" w:type="dxa"/>
          <w:trHeight w:val="288"/>
          <w:jc w:val="center"/>
        </w:trPr>
        <w:tc>
          <w:tcPr>
            <w:tcW w:w="4667" w:type="dxa"/>
            <w:tcBorders>
              <w:top w:val="single" w:sz="2" w:space="0" w:color="auto"/>
              <w:left w:val="single" w:sz="8" w:space="0" w:color="auto"/>
              <w:bottom w:val="single" w:sz="2" w:space="0" w:color="auto"/>
              <w:right w:val="single" w:sz="8" w:space="0" w:color="auto"/>
            </w:tcBorders>
            <w:shd w:val="clear" w:color="auto" w:fill="auto"/>
            <w:noWrap/>
            <w:vAlign w:val="center"/>
          </w:tcPr>
          <w:p w14:paraId="45402EE9" w14:textId="26D9565E" w:rsidR="00A93DA0" w:rsidRPr="00A93DA0" w:rsidRDefault="00A93DA0" w:rsidP="008E56B1">
            <w:pPr>
              <w:rPr>
                <w:rFonts w:asciiTheme="minorHAnsi" w:hAnsiTheme="minorHAnsi" w:cstheme="minorHAnsi"/>
                <w:color w:val="000000"/>
                <w:szCs w:val="22"/>
                <w:lang w:eastAsia="en-GB"/>
              </w:rPr>
            </w:pPr>
            <w:bookmarkStart w:id="1" w:name="_Hlk125626118"/>
            <w:r w:rsidRPr="00A93DA0">
              <w:rPr>
                <w:rFonts w:asciiTheme="minorHAnsi" w:hAnsiTheme="minorHAnsi" w:cstheme="minorHAnsi"/>
                <w:color w:val="000000"/>
                <w:szCs w:val="22"/>
              </w:rPr>
              <w:t>Actively engaged in scholarship</w:t>
            </w:r>
            <w:r w:rsidR="009A64CA">
              <w:rPr>
                <w:rFonts w:asciiTheme="minorHAnsi" w:hAnsiTheme="minorHAnsi" w:cstheme="minorHAnsi"/>
                <w:color w:val="000000"/>
                <w:szCs w:val="22"/>
              </w:rPr>
              <w:t xml:space="preserve"> and other external engagement</w:t>
            </w:r>
            <w:bookmarkEnd w:id="1"/>
          </w:p>
        </w:tc>
        <w:tc>
          <w:tcPr>
            <w:tcW w:w="1199" w:type="dxa"/>
            <w:gridSpan w:val="2"/>
            <w:tcBorders>
              <w:top w:val="single" w:sz="2" w:space="0" w:color="auto"/>
              <w:left w:val="single" w:sz="8" w:space="0" w:color="auto"/>
              <w:bottom w:val="single" w:sz="2" w:space="0" w:color="auto"/>
              <w:right w:val="single" w:sz="8" w:space="0" w:color="auto"/>
            </w:tcBorders>
            <w:shd w:val="clear" w:color="auto" w:fill="auto"/>
            <w:noWrap/>
            <w:vAlign w:val="center"/>
          </w:tcPr>
          <w:p w14:paraId="4A5480ED" w14:textId="77777777" w:rsidR="00A93DA0" w:rsidRPr="00A93DA0" w:rsidRDefault="00A93DA0" w:rsidP="00A93DA0">
            <w:pPr>
              <w:jc w:val="center"/>
              <w:rPr>
                <w:rFonts w:asciiTheme="minorHAnsi" w:hAnsiTheme="minorHAnsi" w:cstheme="minorHAnsi"/>
                <w:color w:val="000000"/>
                <w:szCs w:val="22"/>
                <w:lang w:eastAsia="en-GB"/>
              </w:rPr>
            </w:pPr>
          </w:p>
        </w:tc>
        <w:tc>
          <w:tcPr>
            <w:tcW w:w="1199" w:type="dxa"/>
            <w:gridSpan w:val="2"/>
            <w:tcBorders>
              <w:top w:val="single" w:sz="2" w:space="0" w:color="auto"/>
              <w:left w:val="single" w:sz="8" w:space="0" w:color="auto"/>
              <w:bottom w:val="single" w:sz="2" w:space="0" w:color="auto"/>
              <w:right w:val="single" w:sz="8" w:space="0" w:color="auto"/>
            </w:tcBorders>
            <w:shd w:val="clear" w:color="auto" w:fill="auto"/>
            <w:noWrap/>
            <w:vAlign w:val="center"/>
          </w:tcPr>
          <w:p w14:paraId="26E2ED99" w14:textId="6F4BCE5E" w:rsidR="00A93DA0" w:rsidRPr="00A93DA0" w:rsidRDefault="00A93DA0" w:rsidP="00A93DA0">
            <w:pPr>
              <w:jc w:val="center"/>
              <w:rPr>
                <w:rFonts w:asciiTheme="minorHAnsi" w:hAnsiTheme="minorHAnsi" w:cstheme="minorHAnsi"/>
                <w:color w:val="000000"/>
                <w:szCs w:val="22"/>
                <w:lang w:eastAsia="en-GB"/>
              </w:rPr>
            </w:pPr>
            <w:r w:rsidRPr="00A93DA0">
              <w:rPr>
                <w:rFonts w:asciiTheme="minorHAnsi" w:hAnsiTheme="minorHAnsi" w:cstheme="minorHAnsi"/>
                <w:color w:val="000000"/>
                <w:szCs w:val="22"/>
                <w:lang w:eastAsia="en-GB"/>
              </w:rPr>
              <w:t>D</w:t>
            </w:r>
          </w:p>
        </w:tc>
        <w:tc>
          <w:tcPr>
            <w:tcW w:w="2865" w:type="dxa"/>
            <w:gridSpan w:val="3"/>
            <w:tcBorders>
              <w:top w:val="single" w:sz="2" w:space="0" w:color="auto"/>
              <w:left w:val="single" w:sz="8" w:space="0" w:color="auto"/>
              <w:bottom w:val="single" w:sz="2" w:space="0" w:color="auto"/>
              <w:right w:val="single" w:sz="8" w:space="0" w:color="auto"/>
            </w:tcBorders>
            <w:shd w:val="clear" w:color="auto" w:fill="auto"/>
            <w:noWrap/>
            <w:vAlign w:val="center"/>
          </w:tcPr>
          <w:p w14:paraId="6AC1D6D4" w14:textId="6B7D76C7" w:rsidR="00A93DA0" w:rsidRPr="00A93DA0" w:rsidRDefault="008D0D53" w:rsidP="008E56B1">
            <w:pPr>
              <w:jc w:val="center"/>
              <w:rPr>
                <w:rFonts w:asciiTheme="minorHAnsi" w:hAnsiTheme="minorHAnsi" w:cstheme="minorHAnsi"/>
                <w:color w:val="000000"/>
                <w:szCs w:val="22"/>
                <w:lang w:eastAsia="en-GB"/>
              </w:rPr>
            </w:pPr>
            <w:r>
              <w:rPr>
                <w:rFonts w:asciiTheme="minorHAnsi" w:hAnsiTheme="minorHAnsi" w:cstheme="minorHAnsi"/>
                <w:color w:val="000000"/>
                <w:szCs w:val="22"/>
                <w:lang w:eastAsia="en-GB"/>
              </w:rPr>
              <w:t>Application form / interview</w:t>
            </w:r>
          </w:p>
        </w:tc>
      </w:tr>
    </w:tbl>
    <w:p w14:paraId="5A3B449D" w14:textId="62EFD720" w:rsidR="0C296DFC" w:rsidRDefault="0C296DFC" w:rsidP="0C296DFC">
      <w:pPr>
        <w:spacing w:after="160" w:line="259" w:lineRule="auto"/>
        <w:rPr>
          <w:rFonts w:asciiTheme="minorHAnsi" w:eastAsiaTheme="minorEastAsia" w:hAnsiTheme="minorHAnsi" w:cstheme="minorBidi"/>
        </w:rPr>
      </w:pPr>
    </w:p>
    <w:sectPr w:rsidR="0C296DFC" w:rsidSect="00D41C0D">
      <w:pgSz w:w="11906" w:h="16838"/>
      <w:pgMar w:top="568"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FEECA" w14:textId="77777777" w:rsidR="00DD31FC" w:rsidRDefault="00DD31FC" w:rsidP="00576B86">
      <w:r>
        <w:separator/>
      </w:r>
    </w:p>
  </w:endnote>
  <w:endnote w:type="continuationSeparator" w:id="0">
    <w:p w14:paraId="474865A4" w14:textId="77777777" w:rsidR="00DD31FC" w:rsidRDefault="00DD31FC" w:rsidP="0057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DE915" w14:textId="77777777" w:rsidR="00DD31FC" w:rsidRDefault="00DD31FC" w:rsidP="00576B86">
      <w:r>
        <w:separator/>
      </w:r>
    </w:p>
  </w:footnote>
  <w:footnote w:type="continuationSeparator" w:id="0">
    <w:p w14:paraId="6ADAD040" w14:textId="77777777" w:rsidR="00DD31FC" w:rsidRDefault="00DD31FC" w:rsidP="00576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1"/>
      <w:lvlText w:val="%1."/>
      <w:lvlJc w:val="left"/>
      <w:pPr>
        <w:tabs>
          <w:tab w:val="num" w:pos="720"/>
        </w:tabs>
      </w:pPr>
    </w:lvl>
  </w:abstractNum>
  <w:abstractNum w:abstractNumId="1" w15:restartNumberingAfterBreak="0">
    <w:nsid w:val="07D36C57"/>
    <w:multiLevelType w:val="hybridMultilevel"/>
    <w:tmpl w:val="318C5374"/>
    <w:lvl w:ilvl="0" w:tplc="569C21B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B4BCB"/>
    <w:multiLevelType w:val="hybridMultilevel"/>
    <w:tmpl w:val="2A6CF7B6"/>
    <w:lvl w:ilvl="0" w:tplc="A23A28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44CEF"/>
    <w:multiLevelType w:val="hybridMultilevel"/>
    <w:tmpl w:val="952C3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CA4CA8"/>
    <w:multiLevelType w:val="hybridMultilevel"/>
    <w:tmpl w:val="65586F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A87539C"/>
    <w:multiLevelType w:val="multilevel"/>
    <w:tmpl w:val="8ECCC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5B6B29"/>
    <w:multiLevelType w:val="hybridMultilevel"/>
    <w:tmpl w:val="B5A03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067259">
    <w:abstractNumId w:val="0"/>
    <w:lvlOverride w:ilvl="0">
      <w:startOverride w:val="1"/>
      <w:lvl w:ilvl="0">
        <w:start w:val="1"/>
        <w:numFmt w:val="decimal"/>
        <w:pStyle w:val="1"/>
        <w:lvlText w:val="%1."/>
        <w:lvlJc w:val="left"/>
      </w:lvl>
    </w:lvlOverride>
  </w:num>
  <w:num w:numId="2" w16cid:durableId="393313357">
    <w:abstractNumId w:val="4"/>
  </w:num>
  <w:num w:numId="3" w16cid:durableId="983660818">
    <w:abstractNumId w:val="6"/>
  </w:num>
  <w:num w:numId="4" w16cid:durableId="419445082">
    <w:abstractNumId w:val="3"/>
  </w:num>
  <w:num w:numId="5" w16cid:durableId="849636693">
    <w:abstractNumId w:val="1"/>
  </w:num>
  <w:num w:numId="6" w16cid:durableId="598953123">
    <w:abstractNumId w:val="2"/>
  </w:num>
  <w:num w:numId="7" w16cid:durableId="88016851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C03"/>
    <w:rsid w:val="00001C54"/>
    <w:rsid w:val="00010AFB"/>
    <w:rsid w:val="00024103"/>
    <w:rsid w:val="00026CA0"/>
    <w:rsid w:val="000374B3"/>
    <w:rsid w:val="00043D0B"/>
    <w:rsid w:val="00044DFB"/>
    <w:rsid w:val="0005327D"/>
    <w:rsid w:val="000554B3"/>
    <w:rsid w:val="00057BBB"/>
    <w:rsid w:val="000668C5"/>
    <w:rsid w:val="0006727E"/>
    <w:rsid w:val="000675B4"/>
    <w:rsid w:val="000748D0"/>
    <w:rsid w:val="00077D20"/>
    <w:rsid w:val="00081308"/>
    <w:rsid w:val="00082FDF"/>
    <w:rsid w:val="00084145"/>
    <w:rsid w:val="000862C4"/>
    <w:rsid w:val="0009368E"/>
    <w:rsid w:val="000A0F99"/>
    <w:rsid w:val="000A2483"/>
    <w:rsid w:val="000A7C1C"/>
    <w:rsid w:val="000A7E10"/>
    <w:rsid w:val="000C4B17"/>
    <w:rsid w:val="000C53C8"/>
    <w:rsid w:val="000D12E3"/>
    <w:rsid w:val="000E176F"/>
    <w:rsid w:val="000E28E3"/>
    <w:rsid w:val="000E5380"/>
    <w:rsid w:val="000E67CF"/>
    <w:rsid w:val="000E7D44"/>
    <w:rsid w:val="000F3970"/>
    <w:rsid w:val="001079D3"/>
    <w:rsid w:val="001205E6"/>
    <w:rsid w:val="001270F7"/>
    <w:rsid w:val="00133BC9"/>
    <w:rsid w:val="00142BDF"/>
    <w:rsid w:val="00142EA7"/>
    <w:rsid w:val="001434BE"/>
    <w:rsid w:val="00146BED"/>
    <w:rsid w:val="00147BE9"/>
    <w:rsid w:val="00155E49"/>
    <w:rsid w:val="00164572"/>
    <w:rsid w:val="00167B7F"/>
    <w:rsid w:val="0017258C"/>
    <w:rsid w:val="00175EF2"/>
    <w:rsid w:val="001772E7"/>
    <w:rsid w:val="00181683"/>
    <w:rsid w:val="00184DA9"/>
    <w:rsid w:val="00193DDC"/>
    <w:rsid w:val="001955E9"/>
    <w:rsid w:val="00195C90"/>
    <w:rsid w:val="001A24C7"/>
    <w:rsid w:val="001A471C"/>
    <w:rsid w:val="001B2AFB"/>
    <w:rsid w:val="001C192D"/>
    <w:rsid w:val="001C6233"/>
    <w:rsid w:val="001D452B"/>
    <w:rsid w:val="001E1C5E"/>
    <w:rsid w:val="001E2952"/>
    <w:rsid w:val="001E489D"/>
    <w:rsid w:val="001F03D5"/>
    <w:rsid w:val="001F290B"/>
    <w:rsid w:val="002079CB"/>
    <w:rsid w:val="00212996"/>
    <w:rsid w:val="00232F29"/>
    <w:rsid w:val="00237885"/>
    <w:rsid w:val="00243547"/>
    <w:rsid w:val="00247AF8"/>
    <w:rsid w:val="00260BC7"/>
    <w:rsid w:val="00272C86"/>
    <w:rsid w:val="00280685"/>
    <w:rsid w:val="00286386"/>
    <w:rsid w:val="00286DA3"/>
    <w:rsid w:val="002A5504"/>
    <w:rsid w:val="002A5AFF"/>
    <w:rsid w:val="002B0F95"/>
    <w:rsid w:val="002B6283"/>
    <w:rsid w:val="002C16E1"/>
    <w:rsid w:val="002D2127"/>
    <w:rsid w:val="002D3902"/>
    <w:rsid w:val="002E50C8"/>
    <w:rsid w:val="002E5F44"/>
    <w:rsid w:val="002F1E43"/>
    <w:rsid w:val="002F5642"/>
    <w:rsid w:val="002F75A9"/>
    <w:rsid w:val="003003EE"/>
    <w:rsid w:val="00302E3A"/>
    <w:rsid w:val="0030784F"/>
    <w:rsid w:val="00310280"/>
    <w:rsid w:val="003106BA"/>
    <w:rsid w:val="00311DF2"/>
    <w:rsid w:val="003159DE"/>
    <w:rsid w:val="00316DCF"/>
    <w:rsid w:val="003407CC"/>
    <w:rsid w:val="0034330C"/>
    <w:rsid w:val="0034357A"/>
    <w:rsid w:val="0034723E"/>
    <w:rsid w:val="003540D7"/>
    <w:rsid w:val="00362D9A"/>
    <w:rsid w:val="003713E7"/>
    <w:rsid w:val="0037184F"/>
    <w:rsid w:val="00371A1A"/>
    <w:rsid w:val="0037427B"/>
    <w:rsid w:val="00375393"/>
    <w:rsid w:val="00382E88"/>
    <w:rsid w:val="00382F0E"/>
    <w:rsid w:val="00393832"/>
    <w:rsid w:val="0039543A"/>
    <w:rsid w:val="00396C51"/>
    <w:rsid w:val="003A067B"/>
    <w:rsid w:val="003C5824"/>
    <w:rsid w:val="003D4935"/>
    <w:rsid w:val="003F1181"/>
    <w:rsid w:val="003F1286"/>
    <w:rsid w:val="003F2497"/>
    <w:rsid w:val="004001CA"/>
    <w:rsid w:val="00402C03"/>
    <w:rsid w:val="00403DFF"/>
    <w:rsid w:val="0041588D"/>
    <w:rsid w:val="00424787"/>
    <w:rsid w:val="004300C8"/>
    <w:rsid w:val="00431735"/>
    <w:rsid w:val="0043244B"/>
    <w:rsid w:val="0043630B"/>
    <w:rsid w:val="00444DC0"/>
    <w:rsid w:val="00454CF0"/>
    <w:rsid w:val="00457881"/>
    <w:rsid w:val="00463AE4"/>
    <w:rsid w:val="00475275"/>
    <w:rsid w:val="00477E5D"/>
    <w:rsid w:val="00481115"/>
    <w:rsid w:val="00482811"/>
    <w:rsid w:val="00486F05"/>
    <w:rsid w:val="004903CC"/>
    <w:rsid w:val="004937C9"/>
    <w:rsid w:val="00494721"/>
    <w:rsid w:val="004A03B1"/>
    <w:rsid w:val="004A0991"/>
    <w:rsid w:val="004A2563"/>
    <w:rsid w:val="004B0EE3"/>
    <w:rsid w:val="004C65D8"/>
    <w:rsid w:val="004C69AA"/>
    <w:rsid w:val="004E086F"/>
    <w:rsid w:val="004E3E4E"/>
    <w:rsid w:val="004E45E2"/>
    <w:rsid w:val="004E6A8E"/>
    <w:rsid w:val="004F0BF1"/>
    <w:rsid w:val="004F3E4E"/>
    <w:rsid w:val="005073C3"/>
    <w:rsid w:val="005109CC"/>
    <w:rsid w:val="00510B72"/>
    <w:rsid w:val="0051770B"/>
    <w:rsid w:val="00520216"/>
    <w:rsid w:val="005204C3"/>
    <w:rsid w:val="0053481D"/>
    <w:rsid w:val="00536169"/>
    <w:rsid w:val="0054415B"/>
    <w:rsid w:val="005554B2"/>
    <w:rsid w:val="00555EEC"/>
    <w:rsid w:val="00570CD2"/>
    <w:rsid w:val="00570D9B"/>
    <w:rsid w:val="005713DF"/>
    <w:rsid w:val="00571D30"/>
    <w:rsid w:val="00572856"/>
    <w:rsid w:val="0057316E"/>
    <w:rsid w:val="00575918"/>
    <w:rsid w:val="00576B86"/>
    <w:rsid w:val="005818B2"/>
    <w:rsid w:val="00582233"/>
    <w:rsid w:val="00585D6B"/>
    <w:rsid w:val="00587FE1"/>
    <w:rsid w:val="00591BA4"/>
    <w:rsid w:val="00595356"/>
    <w:rsid w:val="005968C3"/>
    <w:rsid w:val="005B24F2"/>
    <w:rsid w:val="005B259D"/>
    <w:rsid w:val="005C06C4"/>
    <w:rsid w:val="005C258E"/>
    <w:rsid w:val="005D05FE"/>
    <w:rsid w:val="005D1837"/>
    <w:rsid w:val="005D22A1"/>
    <w:rsid w:val="005E6137"/>
    <w:rsid w:val="005E7363"/>
    <w:rsid w:val="005F25A0"/>
    <w:rsid w:val="00602785"/>
    <w:rsid w:val="0060495C"/>
    <w:rsid w:val="006061F9"/>
    <w:rsid w:val="006119E2"/>
    <w:rsid w:val="00616060"/>
    <w:rsid w:val="0063265C"/>
    <w:rsid w:val="00634DAD"/>
    <w:rsid w:val="00644285"/>
    <w:rsid w:val="006474D9"/>
    <w:rsid w:val="006546FB"/>
    <w:rsid w:val="006548BD"/>
    <w:rsid w:val="00655467"/>
    <w:rsid w:val="00662B9B"/>
    <w:rsid w:val="0066411C"/>
    <w:rsid w:val="00684F2A"/>
    <w:rsid w:val="00691BEB"/>
    <w:rsid w:val="00691DEE"/>
    <w:rsid w:val="00694A50"/>
    <w:rsid w:val="006A37CA"/>
    <w:rsid w:val="006A42CC"/>
    <w:rsid w:val="006A7C38"/>
    <w:rsid w:val="006B2D91"/>
    <w:rsid w:val="006C4AF2"/>
    <w:rsid w:val="006D5D82"/>
    <w:rsid w:val="006E2FA6"/>
    <w:rsid w:val="006E3245"/>
    <w:rsid w:val="006F355F"/>
    <w:rsid w:val="00701BF7"/>
    <w:rsid w:val="00704D53"/>
    <w:rsid w:val="007050FE"/>
    <w:rsid w:val="00705D00"/>
    <w:rsid w:val="00711087"/>
    <w:rsid w:val="0071426F"/>
    <w:rsid w:val="00722A16"/>
    <w:rsid w:val="00734D31"/>
    <w:rsid w:val="0073678C"/>
    <w:rsid w:val="00745CD2"/>
    <w:rsid w:val="00746707"/>
    <w:rsid w:val="007514F7"/>
    <w:rsid w:val="0076167D"/>
    <w:rsid w:val="00762F53"/>
    <w:rsid w:val="00763720"/>
    <w:rsid w:val="00770150"/>
    <w:rsid w:val="00784C02"/>
    <w:rsid w:val="007874D9"/>
    <w:rsid w:val="00792D64"/>
    <w:rsid w:val="0079434A"/>
    <w:rsid w:val="007A1F07"/>
    <w:rsid w:val="007A7502"/>
    <w:rsid w:val="007C45DC"/>
    <w:rsid w:val="007D4633"/>
    <w:rsid w:val="007F2022"/>
    <w:rsid w:val="007F5FF5"/>
    <w:rsid w:val="008022BE"/>
    <w:rsid w:val="00802ABD"/>
    <w:rsid w:val="008044C4"/>
    <w:rsid w:val="008065EC"/>
    <w:rsid w:val="00815070"/>
    <w:rsid w:val="0081600E"/>
    <w:rsid w:val="00821133"/>
    <w:rsid w:val="00823BD3"/>
    <w:rsid w:val="00825D3E"/>
    <w:rsid w:val="008329CE"/>
    <w:rsid w:val="00832E27"/>
    <w:rsid w:val="00833015"/>
    <w:rsid w:val="008348FB"/>
    <w:rsid w:val="00836E8B"/>
    <w:rsid w:val="0084155C"/>
    <w:rsid w:val="00844F04"/>
    <w:rsid w:val="00845BE4"/>
    <w:rsid w:val="00851283"/>
    <w:rsid w:val="00853F94"/>
    <w:rsid w:val="00855890"/>
    <w:rsid w:val="008614FB"/>
    <w:rsid w:val="00863373"/>
    <w:rsid w:val="008638A3"/>
    <w:rsid w:val="00871B8D"/>
    <w:rsid w:val="00874648"/>
    <w:rsid w:val="00885A48"/>
    <w:rsid w:val="00895662"/>
    <w:rsid w:val="00897EC8"/>
    <w:rsid w:val="008A3EB3"/>
    <w:rsid w:val="008A7246"/>
    <w:rsid w:val="008A737E"/>
    <w:rsid w:val="008A7548"/>
    <w:rsid w:val="008B636A"/>
    <w:rsid w:val="008C4099"/>
    <w:rsid w:val="008C51E9"/>
    <w:rsid w:val="008D0D53"/>
    <w:rsid w:val="008E2746"/>
    <w:rsid w:val="008F3737"/>
    <w:rsid w:val="00904D93"/>
    <w:rsid w:val="0091042D"/>
    <w:rsid w:val="00910D07"/>
    <w:rsid w:val="009111DF"/>
    <w:rsid w:val="00911E13"/>
    <w:rsid w:val="00917385"/>
    <w:rsid w:val="0092641D"/>
    <w:rsid w:val="00926AE0"/>
    <w:rsid w:val="0093094B"/>
    <w:rsid w:val="00933751"/>
    <w:rsid w:val="0094049E"/>
    <w:rsid w:val="00944571"/>
    <w:rsid w:val="00946343"/>
    <w:rsid w:val="00946B5B"/>
    <w:rsid w:val="0094715E"/>
    <w:rsid w:val="00951122"/>
    <w:rsid w:val="00954795"/>
    <w:rsid w:val="00960804"/>
    <w:rsid w:val="00964627"/>
    <w:rsid w:val="0097474B"/>
    <w:rsid w:val="00984589"/>
    <w:rsid w:val="00984858"/>
    <w:rsid w:val="00990554"/>
    <w:rsid w:val="00995FED"/>
    <w:rsid w:val="0099770B"/>
    <w:rsid w:val="009A0037"/>
    <w:rsid w:val="009A64CA"/>
    <w:rsid w:val="009A69D0"/>
    <w:rsid w:val="009B2E4E"/>
    <w:rsid w:val="009B3649"/>
    <w:rsid w:val="009C2E0F"/>
    <w:rsid w:val="009C761E"/>
    <w:rsid w:val="009E3B8E"/>
    <w:rsid w:val="009E57FA"/>
    <w:rsid w:val="009F733C"/>
    <w:rsid w:val="00A05720"/>
    <w:rsid w:val="00A13129"/>
    <w:rsid w:val="00A14F55"/>
    <w:rsid w:val="00A311F3"/>
    <w:rsid w:val="00A40111"/>
    <w:rsid w:val="00A41729"/>
    <w:rsid w:val="00A47C2E"/>
    <w:rsid w:val="00A5659C"/>
    <w:rsid w:val="00A7190A"/>
    <w:rsid w:val="00A82C88"/>
    <w:rsid w:val="00A90BDC"/>
    <w:rsid w:val="00A93DA0"/>
    <w:rsid w:val="00A97977"/>
    <w:rsid w:val="00AA5399"/>
    <w:rsid w:val="00AB554E"/>
    <w:rsid w:val="00AC133D"/>
    <w:rsid w:val="00AC1BCB"/>
    <w:rsid w:val="00AC56A9"/>
    <w:rsid w:val="00AC64C0"/>
    <w:rsid w:val="00AD00E5"/>
    <w:rsid w:val="00AD7FF7"/>
    <w:rsid w:val="00AE37BB"/>
    <w:rsid w:val="00AE3BD9"/>
    <w:rsid w:val="00AF0650"/>
    <w:rsid w:val="00AF307D"/>
    <w:rsid w:val="00B00A7F"/>
    <w:rsid w:val="00B14D30"/>
    <w:rsid w:val="00B17BCF"/>
    <w:rsid w:val="00B24AF1"/>
    <w:rsid w:val="00B32BDE"/>
    <w:rsid w:val="00B41701"/>
    <w:rsid w:val="00B55AD1"/>
    <w:rsid w:val="00B57A3C"/>
    <w:rsid w:val="00B61CC8"/>
    <w:rsid w:val="00B756EC"/>
    <w:rsid w:val="00B75C9F"/>
    <w:rsid w:val="00B82D72"/>
    <w:rsid w:val="00B85600"/>
    <w:rsid w:val="00B91878"/>
    <w:rsid w:val="00BA173D"/>
    <w:rsid w:val="00BB48D1"/>
    <w:rsid w:val="00BC7C03"/>
    <w:rsid w:val="00BD7C0F"/>
    <w:rsid w:val="00BF24E3"/>
    <w:rsid w:val="00BF26CF"/>
    <w:rsid w:val="00BF66DF"/>
    <w:rsid w:val="00C03EDD"/>
    <w:rsid w:val="00C04DF1"/>
    <w:rsid w:val="00C070EC"/>
    <w:rsid w:val="00C21065"/>
    <w:rsid w:val="00C2126F"/>
    <w:rsid w:val="00C42B77"/>
    <w:rsid w:val="00C452FF"/>
    <w:rsid w:val="00C45376"/>
    <w:rsid w:val="00C533B9"/>
    <w:rsid w:val="00C53514"/>
    <w:rsid w:val="00C5579C"/>
    <w:rsid w:val="00C55F29"/>
    <w:rsid w:val="00C650D6"/>
    <w:rsid w:val="00C66D36"/>
    <w:rsid w:val="00C767C4"/>
    <w:rsid w:val="00C86798"/>
    <w:rsid w:val="00C96605"/>
    <w:rsid w:val="00CA6D2F"/>
    <w:rsid w:val="00CB0090"/>
    <w:rsid w:val="00CB3A29"/>
    <w:rsid w:val="00CD0620"/>
    <w:rsid w:val="00CD091E"/>
    <w:rsid w:val="00CD4776"/>
    <w:rsid w:val="00CD6822"/>
    <w:rsid w:val="00CE2BCE"/>
    <w:rsid w:val="00CF1C12"/>
    <w:rsid w:val="00CF2323"/>
    <w:rsid w:val="00CF4A1E"/>
    <w:rsid w:val="00CF76F1"/>
    <w:rsid w:val="00D00508"/>
    <w:rsid w:val="00D009F6"/>
    <w:rsid w:val="00D042BF"/>
    <w:rsid w:val="00D175AD"/>
    <w:rsid w:val="00D17623"/>
    <w:rsid w:val="00D1766B"/>
    <w:rsid w:val="00D25DFE"/>
    <w:rsid w:val="00D31B5E"/>
    <w:rsid w:val="00D34DEF"/>
    <w:rsid w:val="00D416ED"/>
    <w:rsid w:val="00D41C0D"/>
    <w:rsid w:val="00D43A04"/>
    <w:rsid w:val="00D72B87"/>
    <w:rsid w:val="00D81578"/>
    <w:rsid w:val="00D83F7C"/>
    <w:rsid w:val="00D84AF2"/>
    <w:rsid w:val="00D84DD4"/>
    <w:rsid w:val="00DA4DA4"/>
    <w:rsid w:val="00DA70D2"/>
    <w:rsid w:val="00DB34DC"/>
    <w:rsid w:val="00DB5B0F"/>
    <w:rsid w:val="00DC1CBD"/>
    <w:rsid w:val="00DC5367"/>
    <w:rsid w:val="00DD31FC"/>
    <w:rsid w:val="00DD35EC"/>
    <w:rsid w:val="00DD620F"/>
    <w:rsid w:val="00DE2D49"/>
    <w:rsid w:val="00DE4DB2"/>
    <w:rsid w:val="00DF19A7"/>
    <w:rsid w:val="00DF263A"/>
    <w:rsid w:val="00DF5541"/>
    <w:rsid w:val="00DF7999"/>
    <w:rsid w:val="00E05DD3"/>
    <w:rsid w:val="00E1238F"/>
    <w:rsid w:val="00E14BA5"/>
    <w:rsid w:val="00E2261B"/>
    <w:rsid w:val="00E274A3"/>
    <w:rsid w:val="00E31215"/>
    <w:rsid w:val="00E32588"/>
    <w:rsid w:val="00E415EF"/>
    <w:rsid w:val="00E465DC"/>
    <w:rsid w:val="00E50F8E"/>
    <w:rsid w:val="00E528B1"/>
    <w:rsid w:val="00E754E9"/>
    <w:rsid w:val="00E77BE9"/>
    <w:rsid w:val="00E86974"/>
    <w:rsid w:val="00E911EE"/>
    <w:rsid w:val="00E92E5E"/>
    <w:rsid w:val="00EB28EC"/>
    <w:rsid w:val="00EC2EDC"/>
    <w:rsid w:val="00EC5E93"/>
    <w:rsid w:val="00EC60B8"/>
    <w:rsid w:val="00EC77C9"/>
    <w:rsid w:val="00EF3E9E"/>
    <w:rsid w:val="00EF4BDF"/>
    <w:rsid w:val="00EF62FE"/>
    <w:rsid w:val="00F000CB"/>
    <w:rsid w:val="00F00B70"/>
    <w:rsid w:val="00F05AF5"/>
    <w:rsid w:val="00F069C7"/>
    <w:rsid w:val="00F175FB"/>
    <w:rsid w:val="00F177B7"/>
    <w:rsid w:val="00F225FA"/>
    <w:rsid w:val="00F27A78"/>
    <w:rsid w:val="00F34D54"/>
    <w:rsid w:val="00F43A35"/>
    <w:rsid w:val="00F46D51"/>
    <w:rsid w:val="00F476C7"/>
    <w:rsid w:val="00F5362D"/>
    <w:rsid w:val="00F56ACA"/>
    <w:rsid w:val="00F62D47"/>
    <w:rsid w:val="00F761F2"/>
    <w:rsid w:val="00F777BB"/>
    <w:rsid w:val="00F77FFD"/>
    <w:rsid w:val="00F809E3"/>
    <w:rsid w:val="00F8109A"/>
    <w:rsid w:val="00F91228"/>
    <w:rsid w:val="00F91F8B"/>
    <w:rsid w:val="00F93327"/>
    <w:rsid w:val="00FA423D"/>
    <w:rsid w:val="00FA4E3B"/>
    <w:rsid w:val="00FB0F0D"/>
    <w:rsid w:val="00FB5B7C"/>
    <w:rsid w:val="00FB7CD2"/>
    <w:rsid w:val="00FC3137"/>
    <w:rsid w:val="00FC4A2A"/>
    <w:rsid w:val="00FC5F7E"/>
    <w:rsid w:val="00FC73CD"/>
    <w:rsid w:val="00FC7657"/>
    <w:rsid w:val="00FC7F24"/>
    <w:rsid w:val="00FE571B"/>
    <w:rsid w:val="00FF701C"/>
    <w:rsid w:val="0252025F"/>
    <w:rsid w:val="053899E0"/>
    <w:rsid w:val="081147CF"/>
    <w:rsid w:val="08980F9F"/>
    <w:rsid w:val="0C296DFC"/>
    <w:rsid w:val="13DF55CD"/>
    <w:rsid w:val="15792DF0"/>
    <w:rsid w:val="15C51E96"/>
    <w:rsid w:val="18C82514"/>
    <w:rsid w:val="1C758385"/>
    <w:rsid w:val="1DBF67C3"/>
    <w:rsid w:val="1EE8BE89"/>
    <w:rsid w:val="2D3CA8FA"/>
    <w:rsid w:val="2E671C62"/>
    <w:rsid w:val="2EA5122A"/>
    <w:rsid w:val="3738C8FA"/>
    <w:rsid w:val="3B82069E"/>
    <w:rsid w:val="41A2037A"/>
    <w:rsid w:val="54F695A2"/>
    <w:rsid w:val="5718826C"/>
    <w:rsid w:val="60EDD5C9"/>
    <w:rsid w:val="61DB9B5F"/>
    <w:rsid w:val="68E21299"/>
    <w:rsid w:val="72565791"/>
    <w:rsid w:val="72BCE2CD"/>
    <w:rsid w:val="735EEAD0"/>
    <w:rsid w:val="744387DB"/>
    <w:rsid w:val="778C4D5B"/>
    <w:rsid w:val="792DB6C8"/>
    <w:rsid w:val="7C3E1D9F"/>
    <w:rsid w:val="7CF5411E"/>
    <w:rsid w:val="7EEF2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58C9A"/>
  <w15:chartTrackingRefBased/>
  <w15:docId w15:val="{0308BA7B-5A47-42CF-BEEE-7DA00369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61E"/>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BC7C03"/>
    <w:pPr>
      <w:keepNext/>
      <w:jc w:val="both"/>
      <w:outlineLvl w:val="0"/>
    </w:pPr>
    <w:rPr>
      <w:rFonts w:ascii="Arial" w:hAnsi="Arial"/>
      <w:b/>
      <w:color w:val="0000FF"/>
    </w:rPr>
  </w:style>
  <w:style w:type="paragraph" w:styleId="Heading3">
    <w:name w:val="heading 3"/>
    <w:basedOn w:val="Normal"/>
    <w:next w:val="Normal"/>
    <w:link w:val="Heading3Char"/>
    <w:uiPriority w:val="9"/>
    <w:semiHidden/>
    <w:unhideWhenUsed/>
    <w:qFormat/>
    <w:rsid w:val="00885A4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7C03"/>
    <w:rPr>
      <w:rFonts w:ascii="Arial" w:eastAsia="Times New Roman" w:hAnsi="Arial" w:cs="Times New Roman"/>
      <w:b/>
      <w:color w:val="0000FF"/>
      <w:szCs w:val="20"/>
    </w:rPr>
  </w:style>
  <w:style w:type="paragraph" w:styleId="ListParagraph">
    <w:name w:val="List Paragraph"/>
    <w:basedOn w:val="Normal"/>
    <w:uiPriority w:val="34"/>
    <w:qFormat/>
    <w:rsid w:val="00BC7C03"/>
    <w:pPr>
      <w:ind w:left="720"/>
      <w:contextualSpacing/>
    </w:pPr>
    <w:rPr>
      <w:rFonts w:ascii="Corbel" w:eastAsia="Calibri" w:hAnsi="Corbel"/>
      <w:szCs w:val="22"/>
    </w:rPr>
  </w:style>
  <w:style w:type="character" w:customStyle="1" w:styleId="Heading3Char">
    <w:name w:val="Heading 3 Char"/>
    <w:basedOn w:val="DefaultParagraphFont"/>
    <w:link w:val="Heading3"/>
    <w:uiPriority w:val="9"/>
    <w:semiHidden/>
    <w:rsid w:val="00885A48"/>
    <w:rPr>
      <w:rFonts w:asciiTheme="majorHAnsi" w:eastAsiaTheme="majorEastAsia" w:hAnsiTheme="majorHAnsi" w:cstheme="majorBidi"/>
      <w:color w:val="1F4D78" w:themeColor="accent1" w:themeShade="7F"/>
      <w:sz w:val="24"/>
      <w:szCs w:val="24"/>
    </w:rPr>
  </w:style>
  <w:style w:type="paragraph" w:customStyle="1" w:styleId="1">
    <w:name w:val="1"/>
    <w:aliases w:val="2,3"/>
    <w:basedOn w:val="Normal"/>
    <w:rsid w:val="00AE3BD9"/>
    <w:pPr>
      <w:widowControl w:val="0"/>
      <w:numPr>
        <w:numId w:val="1"/>
      </w:numPr>
      <w:ind w:left="720" w:hanging="720"/>
    </w:pPr>
    <w:rPr>
      <w:rFonts w:ascii="CG Times" w:hAnsi="CG Times"/>
      <w:snapToGrid w:val="0"/>
      <w:sz w:val="24"/>
      <w:lang w:val="en-US"/>
    </w:rPr>
  </w:style>
  <w:style w:type="paragraph" w:customStyle="1" w:styleId="Default">
    <w:name w:val="Default"/>
    <w:rsid w:val="00AE3BD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63AE4"/>
    <w:rPr>
      <w:sz w:val="16"/>
      <w:szCs w:val="16"/>
    </w:rPr>
  </w:style>
  <w:style w:type="paragraph" w:styleId="CommentText">
    <w:name w:val="annotation text"/>
    <w:basedOn w:val="Normal"/>
    <w:link w:val="CommentTextChar"/>
    <w:uiPriority w:val="99"/>
    <w:unhideWhenUsed/>
    <w:rsid w:val="00463AE4"/>
    <w:rPr>
      <w:sz w:val="20"/>
    </w:rPr>
  </w:style>
  <w:style w:type="character" w:customStyle="1" w:styleId="CommentTextChar">
    <w:name w:val="Comment Text Char"/>
    <w:basedOn w:val="DefaultParagraphFont"/>
    <w:link w:val="CommentText"/>
    <w:uiPriority w:val="99"/>
    <w:rsid w:val="00463AE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63A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AE4"/>
    <w:rPr>
      <w:rFonts w:ascii="Segoe UI" w:eastAsia="Times New Roman" w:hAnsi="Segoe UI" w:cs="Segoe UI"/>
      <w:sz w:val="18"/>
      <w:szCs w:val="18"/>
    </w:rPr>
  </w:style>
  <w:style w:type="paragraph" w:customStyle="1" w:styleId="xmsolistparagraph">
    <w:name w:val="x_msolistparagraph"/>
    <w:basedOn w:val="Normal"/>
    <w:rsid w:val="006D5D82"/>
    <w:pPr>
      <w:ind w:left="720"/>
    </w:pPr>
    <w:rPr>
      <w:rFonts w:ascii="Calibri" w:eastAsiaTheme="minorHAnsi" w:hAnsi="Calibri"/>
      <w:szCs w:val="22"/>
      <w:lang w:eastAsia="en-GB"/>
    </w:rPr>
  </w:style>
  <w:style w:type="paragraph" w:styleId="Title">
    <w:name w:val="Title"/>
    <w:basedOn w:val="Normal"/>
    <w:link w:val="TitleChar"/>
    <w:qFormat/>
    <w:rsid w:val="00576B86"/>
    <w:pPr>
      <w:jc w:val="center"/>
    </w:pPr>
    <w:rPr>
      <w:sz w:val="28"/>
    </w:rPr>
  </w:style>
  <w:style w:type="character" w:customStyle="1" w:styleId="TitleChar">
    <w:name w:val="Title Char"/>
    <w:basedOn w:val="DefaultParagraphFont"/>
    <w:link w:val="Title"/>
    <w:rsid w:val="00576B86"/>
    <w:rPr>
      <w:rFonts w:ascii="Times New Roman" w:eastAsia="Times New Roman" w:hAnsi="Times New Roman" w:cs="Times New Roman"/>
      <w:sz w:val="28"/>
      <w:szCs w:val="20"/>
    </w:rPr>
  </w:style>
  <w:style w:type="paragraph" w:styleId="EndnoteText">
    <w:name w:val="endnote text"/>
    <w:basedOn w:val="Normal"/>
    <w:link w:val="EndnoteTextChar"/>
    <w:unhideWhenUsed/>
    <w:rsid w:val="00576B86"/>
    <w:pPr>
      <w:widowControl w:val="0"/>
      <w:snapToGrid w:val="0"/>
    </w:pPr>
    <w:rPr>
      <w:rFonts w:ascii="CG Times" w:hAnsi="CG Times"/>
      <w:sz w:val="24"/>
      <w:lang w:val="en-US"/>
    </w:rPr>
  </w:style>
  <w:style w:type="character" w:customStyle="1" w:styleId="EndnoteTextChar">
    <w:name w:val="Endnote Text Char"/>
    <w:basedOn w:val="DefaultParagraphFont"/>
    <w:link w:val="EndnoteText"/>
    <w:rsid w:val="00576B86"/>
    <w:rPr>
      <w:rFonts w:ascii="CG Times" w:eastAsia="Times New Roman" w:hAnsi="CG Times" w:cs="Times New Roman"/>
      <w:sz w:val="24"/>
      <w:szCs w:val="20"/>
      <w:lang w:val="en-US"/>
    </w:rPr>
  </w:style>
  <w:style w:type="paragraph" w:styleId="FootnoteText">
    <w:name w:val="footnote text"/>
    <w:basedOn w:val="Normal"/>
    <w:link w:val="FootnoteTextChar"/>
    <w:uiPriority w:val="99"/>
    <w:unhideWhenUsed/>
    <w:rsid w:val="00576B86"/>
    <w:rPr>
      <w:sz w:val="20"/>
    </w:rPr>
  </w:style>
  <w:style w:type="character" w:customStyle="1" w:styleId="FootnoteTextChar">
    <w:name w:val="Footnote Text Char"/>
    <w:basedOn w:val="DefaultParagraphFont"/>
    <w:link w:val="FootnoteText"/>
    <w:uiPriority w:val="99"/>
    <w:rsid w:val="00576B8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76B86"/>
    <w:rPr>
      <w:vertAlign w:val="superscript"/>
    </w:rPr>
  </w:style>
  <w:style w:type="paragraph" w:customStyle="1" w:styleId="ColorfulList-Accent11">
    <w:name w:val="Colorful List - Accent 11"/>
    <w:basedOn w:val="Normal"/>
    <w:qFormat/>
    <w:rsid w:val="00576B86"/>
    <w:pPr>
      <w:overflowPunct w:val="0"/>
      <w:autoSpaceDE w:val="0"/>
      <w:autoSpaceDN w:val="0"/>
      <w:adjustRightInd w:val="0"/>
      <w:ind w:left="720"/>
    </w:pPr>
    <w:rPr>
      <w:sz w:val="24"/>
      <w:lang w:eastAsia="en-GB"/>
    </w:rPr>
  </w:style>
  <w:style w:type="paragraph" w:styleId="Subtitle">
    <w:name w:val="Subtitle"/>
    <w:basedOn w:val="Normal"/>
    <w:link w:val="SubtitleChar"/>
    <w:qFormat/>
    <w:rsid w:val="00576B86"/>
    <w:rPr>
      <w:b/>
      <w:bCs/>
      <w:sz w:val="24"/>
      <w:szCs w:val="24"/>
    </w:rPr>
  </w:style>
  <w:style w:type="character" w:customStyle="1" w:styleId="SubtitleChar">
    <w:name w:val="Subtitle Char"/>
    <w:basedOn w:val="DefaultParagraphFont"/>
    <w:link w:val="Subtitle"/>
    <w:rsid w:val="00576B86"/>
    <w:rPr>
      <w:rFonts w:ascii="Times New Roman" w:eastAsia="Times New Roman" w:hAnsi="Times New Roman" w:cs="Times New Roman"/>
      <w:b/>
      <w:bCs/>
      <w:sz w:val="24"/>
      <w:szCs w:val="24"/>
    </w:rPr>
  </w:style>
  <w:style w:type="paragraph" w:styleId="NormalWeb">
    <w:name w:val="Normal (Web)"/>
    <w:basedOn w:val="Normal"/>
    <w:rsid w:val="00576B86"/>
    <w:pPr>
      <w:spacing w:before="100" w:beforeAutospacing="1" w:after="100" w:afterAutospacing="1"/>
    </w:pPr>
    <w:rPr>
      <w:sz w:val="24"/>
      <w:szCs w:val="24"/>
      <w:lang w:val="en-US"/>
    </w:rPr>
  </w:style>
  <w:style w:type="paragraph" w:styleId="Header">
    <w:name w:val="header"/>
    <w:basedOn w:val="Normal"/>
    <w:link w:val="HeaderChar"/>
    <w:semiHidden/>
    <w:rsid w:val="00B91878"/>
    <w:pPr>
      <w:tabs>
        <w:tab w:val="center" w:pos="4153"/>
        <w:tab w:val="right" w:pos="8306"/>
      </w:tabs>
    </w:pPr>
    <w:rPr>
      <w:sz w:val="20"/>
    </w:rPr>
  </w:style>
  <w:style w:type="character" w:customStyle="1" w:styleId="HeaderChar">
    <w:name w:val="Header Char"/>
    <w:basedOn w:val="DefaultParagraphFont"/>
    <w:link w:val="Header"/>
    <w:semiHidden/>
    <w:rsid w:val="00B918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0D9B"/>
    <w:rPr>
      <w:b/>
      <w:bCs/>
    </w:rPr>
  </w:style>
  <w:style w:type="character" w:customStyle="1" w:styleId="CommentSubjectChar">
    <w:name w:val="Comment Subject Char"/>
    <w:basedOn w:val="CommentTextChar"/>
    <w:link w:val="CommentSubject"/>
    <w:uiPriority w:val="99"/>
    <w:semiHidden/>
    <w:rsid w:val="00570D9B"/>
    <w:rPr>
      <w:rFonts w:ascii="Times New Roman" w:eastAsia="Times New Roman" w:hAnsi="Times New Roman" w:cs="Times New Roman"/>
      <w:b/>
      <w:bCs/>
      <w:sz w:val="20"/>
      <w:szCs w:val="20"/>
    </w:rPr>
  </w:style>
  <w:style w:type="character" w:customStyle="1" w:styleId="markedcontent">
    <w:name w:val="markedcontent"/>
    <w:basedOn w:val="DefaultParagraphFont"/>
    <w:rsid w:val="005F25A0"/>
  </w:style>
  <w:style w:type="character" w:styleId="Hyperlink">
    <w:name w:val="Hyperlink"/>
    <w:basedOn w:val="DefaultParagraphFont"/>
    <w:uiPriority w:val="99"/>
    <w:unhideWhenUsed/>
    <w:rsid w:val="00EC2EDC"/>
    <w:rPr>
      <w:color w:val="0563C1" w:themeColor="hyperlink"/>
      <w:u w:val="single"/>
    </w:rPr>
  </w:style>
  <w:style w:type="character" w:styleId="UnresolvedMention">
    <w:name w:val="Unresolved Mention"/>
    <w:basedOn w:val="DefaultParagraphFont"/>
    <w:uiPriority w:val="99"/>
    <w:semiHidden/>
    <w:unhideWhenUsed/>
    <w:rsid w:val="00EC2EDC"/>
    <w:rPr>
      <w:color w:val="605E5C"/>
      <w:shd w:val="clear" w:color="auto" w:fill="E1DFDD"/>
    </w:rPr>
  </w:style>
  <w:style w:type="character" w:styleId="FollowedHyperlink">
    <w:name w:val="FollowedHyperlink"/>
    <w:basedOn w:val="DefaultParagraphFont"/>
    <w:uiPriority w:val="99"/>
    <w:semiHidden/>
    <w:unhideWhenUsed/>
    <w:rsid w:val="00382E88"/>
    <w:rPr>
      <w:color w:val="954F72" w:themeColor="followedHyperlink"/>
      <w:u w:val="single"/>
    </w:rPr>
  </w:style>
  <w:style w:type="paragraph" w:styleId="Revision">
    <w:name w:val="Revision"/>
    <w:hidden/>
    <w:uiPriority w:val="99"/>
    <w:semiHidden/>
    <w:rsid w:val="00995FED"/>
    <w:p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06325">
      <w:bodyDiv w:val="1"/>
      <w:marLeft w:val="0"/>
      <w:marRight w:val="0"/>
      <w:marTop w:val="0"/>
      <w:marBottom w:val="0"/>
      <w:divBdr>
        <w:top w:val="none" w:sz="0" w:space="0" w:color="auto"/>
        <w:left w:val="none" w:sz="0" w:space="0" w:color="auto"/>
        <w:bottom w:val="none" w:sz="0" w:space="0" w:color="auto"/>
        <w:right w:val="none" w:sz="0" w:space="0" w:color="auto"/>
      </w:divBdr>
    </w:div>
    <w:div w:id="789741172">
      <w:bodyDiv w:val="1"/>
      <w:marLeft w:val="0"/>
      <w:marRight w:val="0"/>
      <w:marTop w:val="0"/>
      <w:marBottom w:val="0"/>
      <w:divBdr>
        <w:top w:val="none" w:sz="0" w:space="0" w:color="auto"/>
        <w:left w:val="none" w:sz="0" w:space="0" w:color="auto"/>
        <w:bottom w:val="none" w:sz="0" w:space="0" w:color="auto"/>
        <w:right w:val="none" w:sz="0" w:space="0" w:color="auto"/>
      </w:divBdr>
    </w:div>
    <w:div w:id="865558106">
      <w:bodyDiv w:val="1"/>
      <w:marLeft w:val="0"/>
      <w:marRight w:val="0"/>
      <w:marTop w:val="0"/>
      <w:marBottom w:val="0"/>
      <w:divBdr>
        <w:top w:val="none" w:sz="0" w:space="0" w:color="auto"/>
        <w:left w:val="none" w:sz="0" w:space="0" w:color="auto"/>
        <w:bottom w:val="none" w:sz="0" w:space="0" w:color="auto"/>
        <w:right w:val="none" w:sz="0" w:space="0" w:color="auto"/>
      </w:divBdr>
    </w:div>
    <w:div w:id="1110513020">
      <w:bodyDiv w:val="1"/>
      <w:marLeft w:val="0"/>
      <w:marRight w:val="0"/>
      <w:marTop w:val="0"/>
      <w:marBottom w:val="0"/>
      <w:divBdr>
        <w:top w:val="none" w:sz="0" w:space="0" w:color="auto"/>
        <w:left w:val="none" w:sz="0" w:space="0" w:color="auto"/>
        <w:bottom w:val="none" w:sz="0" w:space="0" w:color="auto"/>
        <w:right w:val="none" w:sz="0" w:space="0" w:color="auto"/>
      </w:divBdr>
    </w:div>
    <w:div w:id="1194491360">
      <w:bodyDiv w:val="1"/>
      <w:marLeft w:val="0"/>
      <w:marRight w:val="0"/>
      <w:marTop w:val="0"/>
      <w:marBottom w:val="0"/>
      <w:divBdr>
        <w:top w:val="none" w:sz="0" w:space="0" w:color="auto"/>
        <w:left w:val="none" w:sz="0" w:space="0" w:color="auto"/>
        <w:bottom w:val="none" w:sz="0" w:space="0" w:color="auto"/>
        <w:right w:val="none" w:sz="0" w:space="0" w:color="auto"/>
      </w:divBdr>
    </w:div>
    <w:div w:id="1211187073">
      <w:bodyDiv w:val="1"/>
      <w:marLeft w:val="0"/>
      <w:marRight w:val="0"/>
      <w:marTop w:val="0"/>
      <w:marBottom w:val="0"/>
      <w:divBdr>
        <w:top w:val="none" w:sz="0" w:space="0" w:color="auto"/>
        <w:left w:val="none" w:sz="0" w:space="0" w:color="auto"/>
        <w:bottom w:val="none" w:sz="0" w:space="0" w:color="auto"/>
        <w:right w:val="none" w:sz="0" w:space="0" w:color="auto"/>
      </w:divBdr>
    </w:div>
    <w:div w:id="1310132128">
      <w:bodyDiv w:val="1"/>
      <w:marLeft w:val="0"/>
      <w:marRight w:val="0"/>
      <w:marTop w:val="0"/>
      <w:marBottom w:val="0"/>
      <w:divBdr>
        <w:top w:val="none" w:sz="0" w:space="0" w:color="auto"/>
        <w:left w:val="none" w:sz="0" w:space="0" w:color="auto"/>
        <w:bottom w:val="none" w:sz="0" w:space="0" w:color="auto"/>
        <w:right w:val="none" w:sz="0" w:space="0" w:color="auto"/>
      </w:divBdr>
    </w:div>
    <w:div w:id="1359157805">
      <w:bodyDiv w:val="1"/>
      <w:marLeft w:val="0"/>
      <w:marRight w:val="0"/>
      <w:marTop w:val="0"/>
      <w:marBottom w:val="0"/>
      <w:divBdr>
        <w:top w:val="none" w:sz="0" w:space="0" w:color="auto"/>
        <w:left w:val="none" w:sz="0" w:space="0" w:color="auto"/>
        <w:bottom w:val="none" w:sz="0" w:space="0" w:color="auto"/>
        <w:right w:val="none" w:sz="0" w:space="0" w:color="auto"/>
      </w:divBdr>
    </w:div>
    <w:div w:id="1366980162">
      <w:bodyDiv w:val="1"/>
      <w:marLeft w:val="0"/>
      <w:marRight w:val="0"/>
      <w:marTop w:val="0"/>
      <w:marBottom w:val="0"/>
      <w:divBdr>
        <w:top w:val="none" w:sz="0" w:space="0" w:color="auto"/>
        <w:left w:val="none" w:sz="0" w:space="0" w:color="auto"/>
        <w:bottom w:val="none" w:sz="0" w:space="0" w:color="auto"/>
        <w:right w:val="none" w:sz="0" w:space="0" w:color="auto"/>
      </w:divBdr>
    </w:div>
    <w:div w:id="1389377862">
      <w:bodyDiv w:val="1"/>
      <w:marLeft w:val="0"/>
      <w:marRight w:val="0"/>
      <w:marTop w:val="0"/>
      <w:marBottom w:val="0"/>
      <w:divBdr>
        <w:top w:val="none" w:sz="0" w:space="0" w:color="auto"/>
        <w:left w:val="none" w:sz="0" w:space="0" w:color="auto"/>
        <w:bottom w:val="none" w:sz="0" w:space="0" w:color="auto"/>
        <w:right w:val="none" w:sz="0" w:space="0" w:color="auto"/>
      </w:divBdr>
    </w:div>
    <w:div w:id="1812868463">
      <w:bodyDiv w:val="1"/>
      <w:marLeft w:val="0"/>
      <w:marRight w:val="0"/>
      <w:marTop w:val="0"/>
      <w:marBottom w:val="0"/>
      <w:divBdr>
        <w:top w:val="none" w:sz="0" w:space="0" w:color="auto"/>
        <w:left w:val="none" w:sz="0" w:space="0" w:color="auto"/>
        <w:bottom w:val="none" w:sz="0" w:space="0" w:color="auto"/>
        <w:right w:val="none" w:sz="0" w:space="0" w:color="auto"/>
      </w:divBdr>
    </w:div>
    <w:div w:id="212942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D7784-3D40-43E3-B56C-0888294FD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Caroline</dc:creator>
  <cp:keywords/>
  <dc:description/>
  <cp:lastModifiedBy>Onyon, Nicole</cp:lastModifiedBy>
  <cp:revision>3</cp:revision>
  <dcterms:created xsi:type="dcterms:W3CDTF">2023-07-27T09:56:00Z</dcterms:created>
  <dcterms:modified xsi:type="dcterms:W3CDTF">2023-08-30T13:55:00Z</dcterms:modified>
</cp:coreProperties>
</file>